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2C4C" w14:textId="77777777" w:rsidR="00E95B21" w:rsidRPr="009C72E9" w:rsidRDefault="00E95B21" w:rsidP="00E95B21">
      <w:pPr>
        <w:pStyle w:val="Body"/>
        <w:rPr>
          <w:rFonts w:ascii="Arial" w:hAnsi="Arial" w:cs="Arial"/>
          <w:color w:val="00A15F"/>
          <w:u w:color="00A15F"/>
        </w:rPr>
      </w:pPr>
    </w:p>
    <w:p w14:paraId="144C9F30" w14:textId="77777777" w:rsidR="00E95B21" w:rsidRPr="009C72E9" w:rsidRDefault="00E95B21" w:rsidP="002E561F">
      <w:pPr>
        <w:pStyle w:val="Body"/>
        <w:jc w:val="right"/>
        <w:rPr>
          <w:rFonts w:ascii="Arial" w:hAnsi="Arial" w:cs="Arial"/>
          <w:color w:val="0070C0"/>
          <w:u w:color="00A15F"/>
        </w:rPr>
      </w:pPr>
    </w:p>
    <w:p w14:paraId="07E1B848" w14:textId="77777777" w:rsidR="00E95B21" w:rsidRPr="009C72E9" w:rsidRDefault="00E95B21" w:rsidP="00E95B21">
      <w:pPr>
        <w:pStyle w:val="Body"/>
        <w:rPr>
          <w:rFonts w:ascii="Arial" w:hAnsi="Arial" w:cs="Arial"/>
          <w:color w:val="0070C0"/>
          <w:u w:color="00A15F"/>
        </w:rPr>
      </w:pPr>
    </w:p>
    <w:p w14:paraId="0A1C72BF" w14:textId="77777777" w:rsidR="00E95B21" w:rsidRPr="009C72E9" w:rsidRDefault="00E95B21" w:rsidP="00E95B21">
      <w:pPr>
        <w:pStyle w:val="Body"/>
        <w:rPr>
          <w:rFonts w:ascii="Arial" w:hAnsi="Arial" w:cs="Arial"/>
          <w:color w:val="0070C0"/>
          <w:u w:color="00A15F"/>
        </w:rPr>
      </w:pPr>
    </w:p>
    <w:p w14:paraId="527C40F1" w14:textId="560714AF" w:rsidR="00E95B21" w:rsidRPr="009C72E9" w:rsidRDefault="009C72E9" w:rsidP="00E95B21">
      <w:pPr>
        <w:pStyle w:val="Body"/>
        <w:rPr>
          <w:rFonts w:ascii="Arial" w:hAnsi="Arial" w:cs="Arial"/>
          <w:color w:val="0070C0"/>
          <w:u w:color="00A15F"/>
        </w:rPr>
      </w:pPr>
      <w:r w:rsidRPr="009C72E9">
        <w:rPr>
          <w:rFonts w:ascii="Arial" w:hAnsi="Arial" w:cs="Arial"/>
          <w:color w:val="0070C0"/>
          <w:u w:color="00A15F"/>
        </w:rPr>
        <w:t>CONTENTS</w:t>
      </w:r>
    </w:p>
    <w:p w14:paraId="03D43585" w14:textId="354C70F1" w:rsidR="00E95B21" w:rsidRPr="009C72E9" w:rsidRDefault="00E95B21" w:rsidP="00E95B21">
      <w:pPr>
        <w:pStyle w:val="TOC1"/>
        <w:pBdr>
          <w:bottom w:val="nil"/>
        </w:pBdr>
        <w:rPr>
          <w:rFonts w:ascii="Arial" w:eastAsiaTheme="minorEastAsia" w:hAnsi="Arial" w:cs="Arial"/>
          <w:lang w:eastAsia="en-GB"/>
        </w:rPr>
      </w:pPr>
      <w:r w:rsidRPr="009C72E9">
        <w:rPr>
          <w:rFonts w:ascii="Arial" w:hAnsi="Arial" w:cs="Arial"/>
          <w:color w:val="0070C0"/>
          <w:u w:color="00A15F"/>
        </w:rPr>
        <w:fldChar w:fldCharType="begin"/>
      </w:r>
      <w:r w:rsidRPr="009C72E9">
        <w:rPr>
          <w:rFonts w:ascii="Arial" w:hAnsi="Arial" w:cs="Arial"/>
          <w:color w:val="0070C0"/>
          <w:u w:color="00A15F"/>
        </w:rPr>
        <w:instrText xml:space="preserve"> TOC \o "1-1" \h \z \u </w:instrText>
      </w:r>
      <w:r w:rsidRPr="009C72E9">
        <w:rPr>
          <w:rFonts w:ascii="Arial" w:hAnsi="Arial" w:cs="Arial"/>
          <w:color w:val="0070C0"/>
          <w:u w:color="00A15F"/>
        </w:rPr>
        <w:fldChar w:fldCharType="separate"/>
      </w:r>
      <w:hyperlink w:anchor="_Toc516652960" w:history="1">
        <w:r w:rsidRPr="009C72E9">
          <w:rPr>
            <w:rStyle w:val="Hyperlink"/>
            <w:rFonts w:ascii="Arial" w:hAnsi="Arial" w:cs="Arial"/>
            <w:color w:val="auto"/>
          </w:rPr>
          <w:t>1.</w:t>
        </w:r>
        <w:r w:rsidRPr="009C72E9">
          <w:rPr>
            <w:rFonts w:ascii="Arial" w:eastAsiaTheme="minorEastAsia" w:hAnsi="Arial" w:cs="Arial"/>
            <w:lang w:eastAsia="en-GB"/>
          </w:rPr>
          <w:tab/>
        </w:r>
        <w:r w:rsidRPr="009C72E9">
          <w:rPr>
            <w:rStyle w:val="Hyperlink"/>
            <w:rFonts w:ascii="Arial" w:hAnsi="Arial" w:cs="Arial"/>
            <w:color w:val="auto"/>
          </w:rPr>
          <w:t>INTRODUCTION</w:t>
        </w:r>
        <w:r w:rsidRPr="009C72E9">
          <w:rPr>
            <w:rFonts w:ascii="Arial" w:hAnsi="Arial" w:cs="Arial"/>
            <w:webHidden/>
          </w:rPr>
          <w:tab/>
        </w:r>
        <w:r w:rsidRPr="009C72E9">
          <w:rPr>
            <w:rFonts w:ascii="Arial" w:hAnsi="Arial" w:cs="Arial"/>
            <w:webHidden/>
          </w:rPr>
          <w:fldChar w:fldCharType="begin"/>
        </w:r>
        <w:r w:rsidRPr="009C72E9">
          <w:rPr>
            <w:rFonts w:ascii="Arial" w:hAnsi="Arial" w:cs="Arial"/>
            <w:webHidden/>
          </w:rPr>
          <w:instrText xml:space="preserve"> PAGEREF _Toc516652960 \h </w:instrText>
        </w:r>
        <w:r w:rsidRPr="009C72E9">
          <w:rPr>
            <w:rFonts w:ascii="Arial" w:hAnsi="Arial" w:cs="Arial"/>
            <w:webHidden/>
          </w:rPr>
        </w:r>
        <w:r w:rsidRPr="009C72E9">
          <w:rPr>
            <w:rFonts w:ascii="Arial" w:hAnsi="Arial" w:cs="Arial"/>
            <w:webHidden/>
          </w:rPr>
          <w:fldChar w:fldCharType="separate"/>
        </w:r>
        <w:r w:rsidR="00361256" w:rsidRPr="009C72E9">
          <w:rPr>
            <w:rFonts w:ascii="Arial" w:hAnsi="Arial" w:cs="Arial"/>
            <w:webHidden/>
          </w:rPr>
          <w:t>2</w:t>
        </w:r>
        <w:r w:rsidRPr="009C72E9">
          <w:rPr>
            <w:rFonts w:ascii="Arial" w:hAnsi="Arial" w:cs="Arial"/>
            <w:webHidden/>
          </w:rPr>
          <w:fldChar w:fldCharType="end"/>
        </w:r>
      </w:hyperlink>
    </w:p>
    <w:p w14:paraId="7F15EC3B" w14:textId="25A65CD1" w:rsidR="00E95B21" w:rsidRPr="009C72E9" w:rsidRDefault="00631460" w:rsidP="00E95B21">
      <w:pPr>
        <w:pStyle w:val="TOC1"/>
        <w:pBdr>
          <w:bottom w:val="nil"/>
        </w:pBdr>
        <w:rPr>
          <w:rFonts w:ascii="Arial" w:eastAsiaTheme="minorEastAsia" w:hAnsi="Arial" w:cs="Arial"/>
          <w:lang w:eastAsia="en-GB"/>
        </w:rPr>
      </w:pPr>
      <w:hyperlink w:anchor="_Toc516652961" w:history="1">
        <w:r w:rsidR="00E95B21" w:rsidRPr="009C72E9">
          <w:rPr>
            <w:rStyle w:val="Hyperlink"/>
            <w:rFonts w:ascii="Arial" w:hAnsi="Arial" w:cs="Arial"/>
            <w:color w:val="auto"/>
          </w:rPr>
          <w:t>2.</w:t>
        </w:r>
        <w:r w:rsidR="00E95B21" w:rsidRPr="009C72E9">
          <w:rPr>
            <w:rFonts w:ascii="Arial" w:eastAsiaTheme="minorEastAsia" w:hAnsi="Arial" w:cs="Arial"/>
            <w:lang w:eastAsia="en-GB"/>
          </w:rPr>
          <w:tab/>
        </w:r>
        <w:r w:rsidR="00E95B21" w:rsidRPr="009C72E9">
          <w:rPr>
            <w:rStyle w:val="Hyperlink"/>
            <w:rFonts w:ascii="Arial" w:hAnsi="Arial" w:cs="Arial"/>
            <w:color w:val="auto"/>
          </w:rPr>
          <w:t>STUDENT ENTITLEMENT</w:t>
        </w:r>
        <w:r w:rsidR="00E95B21" w:rsidRPr="009C72E9">
          <w:rPr>
            <w:rFonts w:ascii="Arial" w:hAnsi="Arial" w:cs="Arial"/>
            <w:webHidden/>
          </w:rPr>
          <w:tab/>
        </w:r>
        <w:r w:rsidR="00E95B21" w:rsidRPr="009C72E9">
          <w:rPr>
            <w:rFonts w:ascii="Arial" w:hAnsi="Arial" w:cs="Arial"/>
            <w:webHidden/>
          </w:rPr>
          <w:fldChar w:fldCharType="begin"/>
        </w:r>
        <w:r w:rsidR="00E95B21" w:rsidRPr="009C72E9">
          <w:rPr>
            <w:rFonts w:ascii="Arial" w:hAnsi="Arial" w:cs="Arial"/>
            <w:webHidden/>
          </w:rPr>
          <w:instrText xml:space="preserve"> PAGEREF _Toc516652961 \h </w:instrText>
        </w:r>
        <w:r w:rsidR="00E95B21" w:rsidRPr="009C72E9">
          <w:rPr>
            <w:rFonts w:ascii="Arial" w:hAnsi="Arial" w:cs="Arial"/>
            <w:webHidden/>
          </w:rPr>
        </w:r>
        <w:r w:rsidR="00E95B21" w:rsidRPr="009C72E9">
          <w:rPr>
            <w:rFonts w:ascii="Arial" w:hAnsi="Arial" w:cs="Arial"/>
            <w:webHidden/>
          </w:rPr>
          <w:fldChar w:fldCharType="separate"/>
        </w:r>
        <w:r w:rsidR="00361256" w:rsidRPr="009C72E9">
          <w:rPr>
            <w:rFonts w:ascii="Arial" w:hAnsi="Arial" w:cs="Arial"/>
            <w:webHidden/>
          </w:rPr>
          <w:t>2</w:t>
        </w:r>
        <w:r w:rsidR="00E95B21" w:rsidRPr="009C72E9">
          <w:rPr>
            <w:rFonts w:ascii="Arial" w:hAnsi="Arial" w:cs="Arial"/>
            <w:webHidden/>
          </w:rPr>
          <w:fldChar w:fldCharType="end"/>
        </w:r>
      </w:hyperlink>
    </w:p>
    <w:p w14:paraId="07148720" w14:textId="0D7B5361" w:rsidR="00E95B21" w:rsidRPr="009C72E9" w:rsidRDefault="00631460" w:rsidP="00E95B21">
      <w:pPr>
        <w:pStyle w:val="TOC1"/>
        <w:pBdr>
          <w:bottom w:val="nil"/>
        </w:pBdr>
        <w:rPr>
          <w:rFonts w:ascii="Arial" w:eastAsiaTheme="minorEastAsia" w:hAnsi="Arial" w:cs="Arial"/>
          <w:lang w:eastAsia="en-GB"/>
        </w:rPr>
      </w:pPr>
      <w:hyperlink w:anchor="_Toc516652962" w:history="1">
        <w:r w:rsidR="00E95B21" w:rsidRPr="009C72E9">
          <w:rPr>
            <w:rStyle w:val="Hyperlink"/>
            <w:rFonts w:ascii="Arial" w:hAnsi="Arial" w:cs="Arial"/>
            <w:color w:val="auto"/>
          </w:rPr>
          <w:t>3.</w:t>
        </w:r>
        <w:r w:rsidR="00E95B21" w:rsidRPr="009C72E9">
          <w:rPr>
            <w:rFonts w:ascii="Arial" w:eastAsiaTheme="minorEastAsia" w:hAnsi="Arial" w:cs="Arial"/>
            <w:lang w:eastAsia="en-GB"/>
          </w:rPr>
          <w:tab/>
        </w:r>
        <w:r w:rsidR="00E95B21" w:rsidRPr="009C72E9">
          <w:rPr>
            <w:rStyle w:val="Hyperlink"/>
            <w:rFonts w:ascii="Arial" w:hAnsi="Arial" w:cs="Arial"/>
            <w:color w:val="auto"/>
          </w:rPr>
          <w:t>RESPONSIBILITY FOR IMPLEMENTATION</w:t>
        </w:r>
        <w:r w:rsidR="00E95B21" w:rsidRPr="009C72E9">
          <w:rPr>
            <w:rFonts w:ascii="Arial" w:hAnsi="Arial" w:cs="Arial"/>
            <w:webHidden/>
          </w:rPr>
          <w:tab/>
        </w:r>
        <w:r w:rsidR="00E95B21" w:rsidRPr="009C72E9">
          <w:rPr>
            <w:rFonts w:ascii="Arial" w:hAnsi="Arial" w:cs="Arial"/>
            <w:webHidden/>
          </w:rPr>
          <w:fldChar w:fldCharType="begin"/>
        </w:r>
        <w:r w:rsidR="00E95B21" w:rsidRPr="009C72E9">
          <w:rPr>
            <w:rFonts w:ascii="Arial" w:hAnsi="Arial" w:cs="Arial"/>
            <w:webHidden/>
          </w:rPr>
          <w:instrText xml:space="preserve"> PAGEREF _Toc516652962 \h </w:instrText>
        </w:r>
        <w:r w:rsidR="00E95B21" w:rsidRPr="009C72E9">
          <w:rPr>
            <w:rFonts w:ascii="Arial" w:hAnsi="Arial" w:cs="Arial"/>
            <w:webHidden/>
          </w:rPr>
        </w:r>
        <w:r w:rsidR="00E95B21" w:rsidRPr="009C72E9">
          <w:rPr>
            <w:rFonts w:ascii="Arial" w:hAnsi="Arial" w:cs="Arial"/>
            <w:webHidden/>
          </w:rPr>
          <w:fldChar w:fldCharType="separate"/>
        </w:r>
        <w:r w:rsidR="00361256" w:rsidRPr="009C72E9">
          <w:rPr>
            <w:rFonts w:ascii="Arial" w:hAnsi="Arial" w:cs="Arial"/>
            <w:webHidden/>
          </w:rPr>
          <w:t>2</w:t>
        </w:r>
        <w:r w:rsidR="00E95B21" w:rsidRPr="009C72E9">
          <w:rPr>
            <w:rFonts w:ascii="Arial" w:hAnsi="Arial" w:cs="Arial"/>
            <w:webHidden/>
          </w:rPr>
          <w:fldChar w:fldCharType="end"/>
        </w:r>
      </w:hyperlink>
    </w:p>
    <w:p w14:paraId="39909B7C" w14:textId="0F5226AC" w:rsidR="00E95B21" w:rsidRPr="009C72E9" w:rsidRDefault="00631460" w:rsidP="00E95B21">
      <w:pPr>
        <w:pStyle w:val="TOC1"/>
        <w:pBdr>
          <w:bottom w:val="nil"/>
        </w:pBdr>
        <w:rPr>
          <w:rFonts w:ascii="Arial" w:eastAsiaTheme="minorEastAsia" w:hAnsi="Arial" w:cs="Arial"/>
          <w:lang w:eastAsia="en-GB"/>
        </w:rPr>
      </w:pPr>
      <w:hyperlink w:anchor="_Toc516652963" w:history="1">
        <w:r w:rsidR="00E95B21" w:rsidRPr="009C72E9">
          <w:rPr>
            <w:rStyle w:val="Hyperlink"/>
            <w:rFonts w:ascii="Arial" w:hAnsi="Arial" w:cs="Arial"/>
            <w:color w:val="auto"/>
          </w:rPr>
          <w:t>4.</w:t>
        </w:r>
        <w:r w:rsidR="00E95B21" w:rsidRPr="009C72E9">
          <w:rPr>
            <w:rFonts w:ascii="Arial" w:eastAsiaTheme="minorEastAsia" w:hAnsi="Arial" w:cs="Arial"/>
            <w:lang w:eastAsia="en-GB"/>
          </w:rPr>
          <w:tab/>
        </w:r>
        <w:r w:rsidR="00E95B21" w:rsidRPr="009C72E9">
          <w:rPr>
            <w:rStyle w:val="Hyperlink"/>
            <w:rFonts w:ascii="Arial" w:hAnsi="Arial" w:cs="Arial"/>
            <w:color w:val="auto"/>
          </w:rPr>
          <w:t>STAFF</w:t>
        </w:r>
        <w:r w:rsidR="00E95B21" w:rsidRPr="009C72E9">
          <w:rPr>
            <w:rFonts w:ascii="Arial" w:hAnsi="Arial" w:cs="Arial"/>
            <w:webHidden/>
          </w:rPr>
          <w:tab/>
        </w:r>
        <w:r w:rsidR="00E95B21" w:rsidRPr="009C72E9">
          <w:rPr>
            <w:rFonts w:ascii="Arial" w:hAnsi="Arial" w:cs="Arial"/>
            <w:webHidden/>
          </w:rPr>
          <w:fldChar w:fldCharType="begin"/>
        </w:r>
        <w:r w:rsidR="00E95B21" w:rsidRPr="009C72E9">
          <w:rPr>
            <w:rFonts w:ascii="Arial" w:hAnsi="Arial" w:cs="Arial"/>
            <w:webHidden/>
          </w:rPr>
          <w:instrText xml:space="preserve"> PAGEREF _Toc516652963 \h </w:instrText>
        </w:r>
        <w:r w:rsidR="00E95B21" w:rsidRPr="009C72E9">
          <w:rPr>
            <w:rFonts w:ascii="Arial" w:hAnsi="Arial" w:cs="Arial"/>
            <w:webHidden/>
          </w:rPr>
        </w:r>
        <w:r w:rsidR="00E95B21" w:rsidRPr="009C72E9">
          <w:rPr>
            <w:rFonts w:ascii="Arial" w:hAnsi="Arial" w:cs="Arial"/>
            <w:webHidden/>
          </w:rPr>
          <w:fldChar w:fldCharType="separate"/>
        </w:r>
        <w:r w:rsidR="00361256" w:rsidRPr="009C72E9">
          <w:rPr>
            <w:rFonts w:ascii="Arial" w:hAnsi="Arial" w:cs="Arial"/>
            <w:webHidden/>
          </w:rPr>
          <w:t>3</w:t>
        </w:r>
        <w:r w:rsidR="00E95B21" w:rsidRPr="009C72E9">
          <w:rPr>
            <w:rFonts w:ascii="Arial" w:hAnsi="Arial" w:cs="Arial"/>
            <w:webHidden/>
          </w:rPr>
          <w:fldChar w:fldCharType="end"/>
        </w:r>
      </w:hyperlink>
    </w:p>
    <w:p w14:paraId="7BA9BB1C" w14:textId="35703CE3" w:rsidR="00E95B21" w:rsidRPr="009C72E9" w:rsidRDefault="00631460" w:rsidP="00E95B21">
      <w:pPr>
        <w:pStyle w:val="TOC1"/>
        <w:pBdr>
          <w:bottom w:val="nil"/>
        </w:pBdr>
        <w:rPr>
          <w:rFonts w:ascii="Arial" w:eastAsiaTheme="minorEastAsia" w:hAnsi="Arial" w:cs="Arial"/>
          <w:lang w:eastAsia="en-GB"/>
        </w:rPr>
      </w:pPr>
      <w:hyperlink w:anchor="_Toc516652964" w:history="1">
        <w:r w:rsidR="00E95B21" w:rsidRPr="009C72E9">
          <w:rPr>
            <w:rStyle w:val="Hyperlink"/>
            <w:rFonts w:ascii="Arial" w:hAnsi="Arial" w:cs="Arial"/>
            <w:color w:val="auto"/>
          </w:rPr>
          <w:t>5.</w:t>
        </w:r>
        <w:r w:rsidR="00E95B21" w:rsidRPr="009C72E9">
          <w:rPr>
            <w:rFonts w:ascii="Arial" w:eastAsiaTheme="minorEastAsia" w:hAnsi="Arial" w:cs="Arial"/>
            <w:lang w:eastAsia="en-GB"/>
          </w:rPr>
          <w:tab/>
        </w:r>
        <w:r w:rsidR="00E95B21" w:rsidRPr="009C72E9">
          <w:rPr>
            <w:rStyle w:val="Hyperlink"/>
            <w:rFonts w:ascii="Arial" w:hAnsi="Arial" w:cs="Arial"/>
            <w:color w:val="auto"/>
          </w:rPr>
          <w:t>CURRICULUM</w:t>
        </w:r>
        <w:r w:rsidR="00E95B21" w:rsidRPr="009C72E9">
          <w:rPr>
            <w:rFonts w:ascii="Arial" w:hAnsi="Arial" w:cs="Arial"/>
            <w:webHidden/>
          </w:rPr>
          <w:tab/>
        </w:r>
        <w:r w:rsidR="00E95B21" w:rsidRPr="009C72E9">
          <w:rPr>
            <w:rFonts w:ascii="Arial" w:hAnsi="Arial" w:cs="Arial"/>
            <w:webHidden/>
          </w:rPr>
          <w:fldChar w:fldCharType="begin"/>
        </w:r>
        <w:r w:rsidR="00E95B21" w:rsidRPr="009C72E9">
          <w:rPr>
            <w:rFonts w:ascii="Arial" w:hAnsi="Arial" w:cs="Arial"/>
            <w:webHidden/>
          </w:rPr>
          <w:instrText xml:space="preserve"> PAGEREF _Toc516652964 \h </w:instrText>
        </w:r>
        <w:r w:rsidR="00E95B21" w:rsidRPr="009C72E9">
          <w:rPr>
            <w:rFonts w:ascii="Arial" w:hAnsi="Arial" w:cs="Arial"/>
            <w:webHidden/>
          </w:rPr>
        </w:r>
        <w:r w:rsidR="00E95B21" w:rsidRPr="009C72E9">
          <w:rPr>
            <w:rFonts w:ascii="Arial" w:hAnsi="Arial" w:cs="Arial"/>
            <w:webHidden/>
          </w:rPr>
          <w:fldChar w:fldCharType="separate"/>
        </w:r>
        <w:r w:rsidR="00361256" w:rsidRPr="009C72E9">
          <w:rPr>
            <w:rFonts w:ascii="Arial" w:hAnsi="Arial" w:cs="Arial"/>
            <w:webHidden/>
          </w:rPr>
          <w:t>3</w:t>
        </w:r>
        <w:r w:rsidR="00E95B21" w:rsidRPr="009C72E9">
          <w:rPr>
            <w:rFonts w:ascii="Arial" w:hAnsi="Arial" w:cs="Arial"/>
            <w:webHidden/>
          </w:rPr>
          <w:fldChar w:fldCharType="end"/>
        </w:r>
      </w:hyperlink>
    </w:p>
    <w:p w14:paraId="397C23EC" w14:textId="01C3EEF3" w:rsidR="00E95B21" w:rsidRPr="009C72E9" w:rsidRDefault="00631460" w:rsidP="00E95B21">
      <w:pPr>
        <w:pStyle w:val="TOC1"/>
        <w:pBdr>
          <w:bottom w:val="nil"/>
        </w:pBdr>
        <w:rPr>
          <w:rFonts w:ascii="Arial" w:eastAsiaTheme="minorEastAsia" w:hAnsi="Arial" w:cs="Arial"/>
          <w:lang w:eastAsia="en-GB"/>
        </w:rPr>
      </w:pPr>
      <w:hyperlink w:anchor="_Toc516652965" w:history="1">
        <w:r w:rsidR="00E95B21" w:rsidRPr="009C72E9">
          <w:rPr>
            <w:rStyle w:val="Hyperlink"/>
            <w:rFonts w:ascii="Arial" w:hAnsi="Arial" w:cs="Arial"/>
            <w:color w:val="auto"/>
          </w:rPr>
          <w:t>6.</w:t>
        </w:r>
        <w:r w:rsidR="00E95B21" w:rsidRPr="009C72E9">
          <w:rPr>
            <w:rFonts w:ascii="Arial" w:eastAsiaTheme="minorEastAsia" w:hAnsi="Arial" w:cs="Arial"/>
            <w:lang w:eastAsia="en-GB"/>
          </w:rPr>
          <w:tab/>
        </w:r>
        <w:r w:rsidR="00E95B21" w:rsidRPr="009C72E9">
          <w:rPr>
            <w:rStyle w:val="Hyperlink"/>
            <w:rFonts w:ascii="Arial" w:hAnsi="Arial" w:cs="Arial"/>
            <w:color w:val="auto"/>
          </w:rPr>
          <w:t>ASSESSMENT</w:t>
        </w:r>
        <w:r w:rsidR="00E95B21" w:rsidRPr="009C72E9">
          <w:rPr>
            <w:rFonts w:ascii="Arial" w:hAnsi="Arial" w:cs="Arial"/>
            <w:webHidden/>
          </w:rPr>
          <w:tab/>
        </w:r>
        <w:r w:rsidR="00E95B21" w:rsidRPr="009C72E9">
          <w:rPr>
            <w:rFonts w:ascii="Arial" w:hAnsi="Arial" w:cs="Arial"/>
            <w:webHidden/>
          </w:rPr>
          <w:fldChar w:fldCharType="begin"/>
        </w:r>
        <w:r w:rsidR="00E95B21" w:rsidRPr="009C72E9">
          <w:rPr>
            <w:rFonts w:ascii="Arial" w:hAnsi="Arial" w:cs="Arial"/>
            <w:webHidden/>
          </w:rPr>
          <w:instrText xml:space="preserve"> PAGEREF _Toc516652965 \h </w:instrText>
        </w:r>
        <w:r w:rsidR="00E95B21" w:rsidRPr="009C72E9">
          <w:rPr>
            <w:rFonts w:ascii="Arial" w:hAnsi="Arial" w:cs="Arial"/>
            <w:webHidden/>
          </w:rPr>
        </w:r>
        <w:r w:rsidR="00E95B21" w:rsidRPr="009C72E9">
          <w:rPr>
            <w:rFonts w:ascii="Arial" w:hAnsi="Arial" w:cs="Arial"/>
            <w:webHidden/>
          </w:rPr>
          <w:fldChar w:fldCharType="separate"/>
        </w:r>
        <w:r w:rsidR="00361256" w:rsidRPr="009C72E9">
          <w:rPr>
            <w:rFonts w:ascii="Arial" w:hAnsi="Arial" w:cs="Arial"/>
            <w:webHidden/>
          </w:rPr>
          <w:t>3</w:t>
        </w:r>
        <w:r w:rsidR="00E95B21" w:rsidRPr="009C72E9">
          <w:rPr>
            <w:rFonts w:ascii="Arial" w:hAnsi="Arial" w:cs="Arial"/>
            <w:webHidden/>
          </w:rPr>
          <w:fldChar w:fldCharType="end"/>
        </w:r>
      </w:hyperlink>
    </w:p>
    <w:p w14:paraId="6A7AED39" w14:textId="5FDB7BCE" w:rsidR="00E95B21" w:rsidRPr="009C72E9" w:rsidRDefault="00631460" w:rsidP="00E95B21">
      <w:pPr>
        <w:pStyle w:val="TOC1"/>
        <w:pBdr>
          <w:bottom w:val="nil"/>
        </w:pBdr>
        <w:rPr>
          <w:rFonts w:ascii="Arial" w:eastAsiaTheme="minorEastAsia" w:hAnsi="Arial" w:cs="Arial"/>
          <w:lang w:eastAsia="en-GB"/>
        </w:rPr>
      </w:pPr>
      <w:hyperlink w:anchor="_Toc516652966" w:history="1">
        <w:r w:rsidR="00E95B21" w:rsidRPr="009C72E9">
          <w:rPr>
            <w:rStyle w:val="Hyperlink"/>
            <w:rFonts w:ascii="Arial" w:hAnsi="Arial" w:cs="Arial"/>
            <w:color w:val="auto"/>
          </w:rPr>
          <w:t>7.</w:t>
        </w:r>
        <w:r w:rsidR="00E95B21" w:rsidRPr="009C72E9">
          <w:rPr>
            <w:rFonts w:ascii="Arial" w:eastAsiaTheme="minorEastAsia" w:hAnsi="Arial" w:cs="Arial"/>
            <w:lang w:eastAsia="en-GB"/>
          </w:rPr>
          <w:tab/>
        </w:r>
        <w:r w:rsidR="00E95B21" w:rsidRPr="009C72E9">
          <w:rPr>
            <w:rStyle w:val="Hyperlink"/>
            <w:rFonts w:ascii="Arial" w:hAnsi="Arial" w:cs="Arial"/>
            <w:color w:val="auto"/>
          </w:rPr>
          <w:t>PARTNERSHIPS</w:t>
        </w:r>
        <w:r w:rsidR="00E95B21" w:rsidRPr="009C72E9">
          <w:rPr>
            <w:rFonts w:ascii="Arial" w:hAnsi="Arial" w:cs="Arial"/>
            <w:webHidden/>
          </w:rPr>
          <w:tab/>
        </w:r>
        <w:r w:rsidR="00E95B21" w:rsidRPr="009C72E9">
          <w:rPr>
            <w:rFonts w:ascii="Arial" w:hAnsi="Arial" w:cs="Arial"/>
            <w:webHidden/>
          </w:rPr>
          <w:fldChar w:fldCharType="begin"/>
        </w:r>
        <w:r w:rsidR="00E95B21" w:rsidRPr="009C72E9">
          <w:rPr>
            <w:rFonts w:ascii="Arial" w:hAnsi="Arial" w:cs="Arial"/>
            <w:webHidden/>
          </w:rPr>
          <w:instrText xml:space="preserve"> PAGEREF _Toc516652966 \h </w:instrText>
        </w:r>
        <w:r w:rsidR="00E95B21" w:rsidRPr="009C72E9">
          <w:rPr>
            <w:rFonts w:ascii="Arial" w:hAnsi="Arial" w:cs="Arial"/>
            <w:webHidden/>
          </w:rPr>
        </w:r>
        <w:r w:rsidR="00E95B21" w:rsidRPr="009C72E9">
          <w:rPr>
            <w:rFonts w:ascii="Arial" w:hAnsi="Arial" w:cs="Arial"/>
            <w:webHidden/>
          </w:rPr>
          <w:fldChar w:fldCharType="separate"/>
        </w:r>
        <w:r w:rsidR="00361256" w:rsidRPr="009C72E9">
          <w:rPr>
            <w:rFonts w:ascii="Arial" w:hAnsi="Arial" w:cs="Arial"/>
            <w:webHidden/>
          </w:rPr>
          <w:t>3</w:t>
        </w:r>
        <w:r w:rsidR="00E95B21" w:rsidRPr="009C72E9">
          <w:rPr>
            <w:rFonts w:ascii="Arial" w:hAnsi="Arial" w:cs="Arial"/>
            <w:webHidden/>
          </w:rPr>
          <w:fldChar w:fldCharType="end"/>
        </w:r>
      </w:hyperlink>
    </w:p>
    <w:p w14:paraId="08EB9168" w14:textId="0D8E9A94" w:rsidR="00E95B21" w:rsidRPr="009C72E9" w:rsidRDefault="00631460" w:rsidP="00E95B21">
      <w:pPr>
        <w:pStyle w:val="TOC1"/>
        <w:pBdr>
          <w:bottom w:val="nil"/>
        </w:pBdr>
        <w:rPr>
          <w:rFonts w:ascii="Arial" w:eastAsiaTheme="minorEastAsia" w:hAnsi="Arial" w:cs="Arial"/>
          <w:lang w:eastAsia="en-GB"/>
        </w:rPr>
      </w:pPr>
      <w:hyperlink w:anchor="_Toc516652967" w:history="1">
        <w:r w:rsidR="00E95B21" w:rsidRPr="009C72E9">
          <w:rPr>
            <w:rStyle w:val="Hyperlink"/>
            <w:rFonts w:ascii="Arial" w:hAnsi="Arial" w:cs="Arial"/>
            <w:color w:val="auto"/>
          </w:rPr>
          <w:t>8.</w:t>
        </w:r>
        <w:r w:rsidR="00E95B21" w:rsidRPr="009C72E9">
          <w:rPr>
            <w:rFonts w:ascii="Arial" w:eastAsiaTheme="minorEastAsia" w:hAnsi="Arial" w:cs="Arial"/>
            <w:lang w:eastAsia="en-GB"/>
          </w:rPr>
          <w:tab/>
        </w:r>
        <w:r w:rsidR="00E95B21" w:rsidRPr="009C72E9">
          <w:rPr>
            <w:rStyle w:val="Hyperlink"/>
            <w:rFonts w:ascii="Arial" w:hAnsi="Arial" w:cs="Arial"/>
            <w:color w:val="auto"/>
          </w:rPr>
          <w:t>OPPORTUNITY TO ACCESS</w:t>
        </w:r>
        <w:r w:rsidR="00E95B21" w:rsidRPr="009C72E9">
          <w:rPr>
            <w:rFonts w:ascii="Arial" w:hAnsi="Arial" w:cs="Arial"/>
            <w:webHidden/>
          </w:rPr>
          <w:tab/>
        </w:r>
        <w:r w:rsidR="00E95B21" w:rsidRPr="009C72E9">
          <w:rPr>
            <w:rFonts w:ascii="Arial" w:hAnsi="Arial" w:cs="Arial"/>
            <w:webHidden/>
          </w:rPr>
          <w:fldChar w:fldCharType="begin"/>
        </w:r>
        <w:r w:rsidR="00E95B21" w:rsidRPr="009C72E9">
          <w:rPr>
            <w:rFonts w:ascii="Arial" w:hAnsi="Arial" w:cs="Arial"/>
            <w:webHidden/>
          </w:rPr>
          <w:instrText xml:space="preserve"> PAGEREF _Toc516652967 \h </w:instrText>
        </w:r>
        <w:r w:rsidR="00E95B21" w:rsidRPr="009C72E9">
          <w:rPr>
            <w:rFonts w:ascii="Arial" w:hAnsi="Arial" w:cs="Arial"/>
            <w:webHidden/>
          </w:rPr>
        </w:r>
        <w:r w:rsidR="00E95B21" w:rsidRPr="009C72E9">
          <w:rPr>
            <w:rFonts w:ascii="Arial" w:hAnsi="Arial" w:cs="Arial"/>
            <w:webHidden/>
          </w:rPr>
          <w:fldChar w:fldCharType="separate"/>
        </w:r>
        <w:r w:rsidR="00361256" w:rsidRPr="009C72E9">
          <w:rPr>
            <w:rFonts w:ascii="Arial" w:hAnsi="Arial" w:cs="Arial"/>
            <w:webHidden/>
          </w:rPr>
          <w:t>3</w:t>
        </w:r>
        <w:r w:rsidR="00E95B21" w:rsidRPr="009C72E9">
          <w:rPr>
            <w:rFonts w:ascii="Arial" w:hAnsi="Arial" w:cs="Arial"/>
            <w:webHidden/>
          </w:rPr>
          <w:fldChar w:fldCharType="end"/>
        </w:r>
      </w:hyperlink>
    </w:p>
    <w:p w14:paraId="5035F342" w14:textId="76C83A95" w:rsidR="00E95B21" w:rsidRPr="009C72E9" w:rsidRDefault="00631460" w:rsidP="00E95B21">
      <w:pPr>
        <w:pStyle w:val="TOC1"/>
        <w:pBdr>
          <w:bottom w:val="nil"/>
        </w:pBdr>
        <w:rPr>
          <w:rFonts w:ascii="Arial" w:eastAsiaTheme="minorEastAsia" w:hAnsi="Arial" w:cs="Arial"/>
          <w:lang w:eastAsia="en-GB"/>
        </w:rPr>
      </w:pPr>
      <w:hyperlink w:anchor="_Toc516652968" w:history="1">
        <w:r w:rsidR="00E95B21" w:rsidRPr="009C72E9">
          <w:rPr>
            <w:rStyle w:val="Hyperlink"/>
            <w:rFonts w:ascii="Arial" w:hAnsi="Arial" w:cs="Arial"/>
            <w:color w:val="auto"/>
          </w:rPr>
          <w:t>9.</w:t>
        </w:r>
        <w:r w:rsidR="00E95B21" w:rsidRPr="009C72E9">
          <w:rPr>
            <w:rFonts w:ascii="Arial" w:eastAsiaTheme="minorEastAsia" w:hAnsi="Arial" w:cs="Arial"/>
            <w:lang w:eastAsia="en-GB"/>
          </w:rPr>
          <w:tab/>
        </w:r>
        <w:r w:rsidR="00E95B21" w:rsidRPr="009C72E9">
          <w:rPr>
            <w:rStyle w:val="Hyperlink"/>
            <w:rFonts w:ascii="Arial" w:hAnsi="Arial" w:cs="Arial"/>
            <w:color w:val="auto"/>
          </w:rPr>
          <w:t>FACILITIES</w:t>
        </w:r>
        <w:r w:rsidR="00E95B21" w:rsidRPr="009C72E9">
          <w:rPr>
            <w:rFonts w:ascii="Arial" w:hAnsi="Arial" w:cs="Arial"/>
            <w:webHidden/>
          </w:rPr>
          <w:tab/>
        </w:r>
        <w:r w:rsidR="00E95B21" w:rsidRPr="009C72E9">
          <w:rPr>
            <w:rFonts w:ascii="Arial" w:hAnsi="Arial" w:cs="Arial"/>
            <w:webHidden/>
          </w:rPr>
          <w:fldChar w:fldCharType="begin"/>
        </w:r>
        <w:r w:rsidR="00E95B21" w:rsidRPr="009C72E9">
          <w:rPr>
            <w:rFonts w:ascii="Arial" w:hAnsi="Arial" w:cs="Arial"/>
            <w:webHidden/>
          </w:rPr>
          <w:instrText xml:space="preserve"> PAGEREF _Toc516652968 \h </w:instrText>
        </w:r>
        <w:r w:rsidR="00E95B21" w:rsidRPr="009C72E9">
          <w:rPr>
            <w:rFonts w:ascii="Arial" w:hAnsi="Arial" w:cs="Arial"/>
            <w:webHidden/>
          </w:rPr>
        </w:r>
        <w:r w:rsidR="00E95B21" w:rsidRPr="009C72E9">
          <w:rPr>
            <w:rFonts w:ascii="Arial" w:hAnsi="Arial" w:cs="Arial"/>
            <w:webHidden/>
          </w:rPr>
          <w:fldChar w:fldCharType="separate"/>
        </w:r>
        <w:r w:rsidR="00361256" w:rsidRPr="009C72E9">
          <w:rPr>
            <w:rFonts w:ascii="Arial" w:hAnsi="Arial" w:cs="Arial"/>
            <w:webHidden/>
          </w:rPr>
          <w:t>4</w:t>
        </w:r>
        <w:r w:rsidR="00E95B21" w:rsidRPr="009C72E9">
          <w:rPr>
            <w:rFonts w:ascii="Arial" w:hAnsi="Arial" w:cs="Arial"/>
            <w:webHidden/>
          </w:rPr>
          <w:fldChar w:fldCharType="end"/>
        </w:r>
      </w:hyperlink>
    </w:p>
    <w:p w14:paraId="40C218D2" w14:textId="77777777" w:rsidR="00E95B21" w:rsidRPr="009C72E9" w:rsidRDefault="00E95B21" w:rsidP="00E95B21">
      <w:pPr>
        <w:pStyle w:val="Body"/>
        <w:jc w:val="right"/>
        <w:rPr>
          <w:rFonts w:ascii="Arial" w:hAnsi="Arial" w:cs="Arial"/>
          <w:color w:val="0070C0"/>
          <w:u w:color="00A15F"/>
        </w:rPr>
      </w:pPr>
      <w:r w:rsidRPr="009C72E9">
        <w:rPr>
          <w:rFonts w:ascii="Arial" w:hAnsi="Arial" w:cs="Arial"/>
          <w:color w:val="0070C0"/>
          <w:u w:color="00A15F"/>
        </w:rPr>
        <w:fldChar w:fldCharType="end"/>
      </w:r>
    </w:p>
    <w:p w14:paraId="713F1511" w14:textId="68B15BD5" w:rsidR="00E95B21" w:rsidRDefault="00E95B21" w:rsidP="00E95B21">
      <w:pPr>
        <w:pStyle w:val="Heading1"/>
        <w:numPr>
          <w:ilvl w:val="0"/>
          <w:numId w:val="2"/>
        </w:numPr>
        <w:ind w:hanging="720"/>
        <w:rPr>
          <w:rFonts w:ascii="Arial" w:hAnsi="Arial" w:cs="Arial"/>
          <w:color w:val="0070C0"/>
        </w:rPr>
      </w:pPr>
      <w:bookmarkStart w:id="0" w:name="_Toc516140885"/>
      <w:bookmarkStart w:id="1" w:name="_Toc516141421"/>
      <w:bookmarkStart w:id="2" w:name="_Toc516652960"/>
      <w:r w:rsidRPr="009C72E9">
        <w:rPr>
          <w:rFonts w:ascii="Arial" w:hAnsi="Arial" w:cs="Arial"/>
          <w:color w:val="0070C0"/>
        </w:rPr>
        <w:t>INTRODUCTION</w:t>
      </w:r>
      <w:bookmarkEnd w:id="0"/>
      <w:bookmarkEnd w:id="1"/>
      <w:bookmarkEnd w:id="2"/>
    </w:p>
    <w:p w14:paraId="771CE78C" w14:textId="77777777" w:rsidR="009C72E9" w:rsidRPr="009C72E9" w:rsidRDefault="009C72E9" w:rsidP="009C72E9"/>
    <w:p w14:paraId="1C1812C8" w14:textId="77777777" w:rsidR="00E95B21" w:rsidRPr="009C72E9" w:rsidRDefault="00E95B21" w:rsidP="00E95B21">
      <w:pPr>
        <w:numPr>
          <w:ilvl w:val="1"/>
          <w:numId w:val="2"/>
        </w:numPr>
        <w:spacing w:after="160" w:line="259" w:lineRule="auto"/>
        <w:ind w:hanging="720"/>
        <w:rPr>
          <w:rFonts w:ascii="Arial" w:hAnsi="Arial" w:cs="Arial"/>
          <w:sz w:val="22"/>
          <w:szCs w:val="22"/>
        </w:rPr>
      </w:pPr>
      <w:r w:rsidRPr="009C72E9">
        <w:rPr>
          <w:rFonts w:ascii="Arial" w:hAnsi="Arial" w:cs="Arial"/>
          <w:sz w:val="22"/>
          <w:szCs w:val="22"/>
        </w:rPr>
        <w:t>Within this policy ‘we’ and ‘us’ means Marshfields School.</w:t>
      </w:r>
    </w:p>
    <w:p w14:paraId="629541D2" w14:textId="77777777" w:rsidR="00E95B21" w:rsidRPr="009C72E9" w:rsidRDefault="00E95B21" w:rsidP="00E95B21">
      <w:pPr>
        <w:numPr>
          <w:ilvl w:val="1"/>
          <w:numId w:val="2"/>
        </w:numPr>
        <w:spacing w:after="160" w:line="259" w:lineRule="auto"/>
        <w:ind w:hanging="720"/>
        <w:rPr>
          <w:rFonts w:ascii="Arial" w:hAnsi="Arial" w:cs="Arial"/>
          <w:sz w:val="22"/>
          <w:szCs w:val="22"/>
        </w:rPr>
      </w:pPr>
      <w:r w:rsidRPr="009C72E9">
        <w:rPr>
          <w:rFonts w:ascii="Arial" w:hAnsi="Arial" w:cs="Arial"/>
          <w:sz w:val="22"/>
          <w:szCs w:val="22"/>
        </w:rPr>
        <w:t xml:space="preserve">This policy statement sets out our arrangements for managing the access of providers to our students for the purpose of giving them information about the provider’s education or training offer. This complies with our legal obligations under Section 42B of the Education Act 1997. </w:t>
      </w:r>
    </w:p>
    <w:p w14:paraId="130AF3DA" w14:textId="77777777" w:rsidR="00E95B21" w:rsidRPr="009C72E9" w:rsidRDefault="00E95B21" w:rsidP="00E95B21">
      <w:pPr>
        <w:numPr>
          <w:ilvl w:val="1"/>
          <w:numId w:val="2"/>
        </w:numPr>
        <w:spacing w:after="160" w:line="259" w:lineRule="auto"/>
        <w:ind w:hanging="720"/>
        <w:rPr>
          <w:rFonts w:ascii="Arial" w:hAnsi="Arial" w:cs="Arial"/>
          <w:sz w:val="22"/>
          <w:szCs w:val="22"/>
        </w:rPr>
      </w:pPr>
      <w:r w:rsidRPr="009C72E9">
        <w:rPr>
          <w:rFonts w:ascii="Arial" w:hAnsi="Arial" w:cs="Arial"/>
          <w:sz w:val="22"/>
          <w:szCs w:val="22"/>
        </w:rPr>
        <w:t xml:space="preserve">The careers programme is designed to meet the needs of our SEND students. It is differentiated to ensure progression through activities that are appropriate to students’ stages of career learning, planning and development. </w:t>
      </w:r>
    </w:p>
    <w:p w14:paraId="2639AE84" w14:textId="77777777" w:rsidR="00E95B21" w:rsidRPr="009C72E9" w:rsidRDefault="00E95B21" w:rsidP="00E95B21">
      <w:pPr>
        <w:numPr>
          <w:ilvl w:val="1"/>
          <w:numId w:val="2"/>
        </w:numPr>
        <w:spacing w:after="160" w:line="259" w:lineRule="auto"/>
        <w:ind w:hanging="720"/>
        <w:rPr>
          <w:rFonts w:ascii="Arial" w:hAnsi="Arial" w:cs="Arial"/>
          <w:sz w:val="22"/>
          <w:szCs w:val="22"/>
        </w:rPr>
      </w:pPr>
      <w:r w:rsidRPr="009C72E9">
        <w:rPr>
          <w:rFonts w:ascii="Arial" w:hAnsi="Arial" w:cs="Arial"/>
          <w:sz w:val="22"/>
          <w:szCs w:val="22"/>
        </w:rPr>
        <w:t>Students are entitled to careers education and guidance that is impartial and confidential. It will be integrated into their experience of the whole curriculum, based on a partnership with students and their parents or carers. The programme will promote equality of opportunity, inclusion and anti-racism.</w:t>
      </w:r>
    </w:p>
    <w:p w14:paraId="0DE8B9E6" w14:textId="2AEBD8A7" w:rsidR="00E95B21" w:rsidRDefault="00E95B21" w:rsidP="00E95B21">
      <w:pPr>
        <w:pStyle w:val="Heading1"/>
        <w:numPr>
          <w:ilvl w:val="0"/>
          <w:numId w:val="2"/>
        </w:numPr>
        <w:ind w:hanging="720"/>
        <w:rPr>
          <w:rFonts w:ascii="Arial" w:hAnsi="Arial" w:cs="Arial"/>
          <w:color w:val="0070C0"/>
        </w:rPr>
      </w:pPr>
      <w:bookmarkStart w:id="3" w:name="_Toc516140886"/>
      <w:bookmarkStart w:id="4" w:name="_Toc516141422"/>
      <w:bookmarkStart w:id="5" w:name="_Toc516652961"/>
      <w:r w:rsidRPr="009C72E9">
        <w:rPr>
          <w:rFonts w:ascii="Arial" w:hAnsi="Arial" w:cs="Arial"/>
          <w:color w:val="0070C0"/>
        </w:rPr>
        <w:t>STUDENT ENTITLEMENT</w:t>
      </w:r>
      <w:bookmarkEnd w:id="3"/>
      <w:bookmarkEnd w:id="4"/>
      <w:bookmarkEnd w:id="5"/>
    </w:p>
    <w:p w14:paraId="34E33CA2" w14:textId="77777777" w:rsidR="009C72E9" w:rsidRPr="009C72E9" w:rsidRDefault="009C72E9" w:rsidP="009C72E9"/>
    <w:p w14:paraId="34306C05" w14:textId="6047F2D1" w:rsidR="00E95B21" w:rsidRPr="009C72E9" w:rsidRDefault="00E95B21" w:rsidP="00E95B21">
      <w:pPr>
        <w:numPr>
          <w:ilvl w:val="1"/>
          <w:numId w:val="2"/>
        </w:numPr>
        <w:spacing w:after="160" w:line="259" w:lineRule="auto"/>
        <w:ind w:hanging="720"/>
        <w:contextualSpacing/>
        <w:rPr>
          <w:rFonts w:ascii="Arial" w:hAnsi="Arial" w:cs="Arial"/>
          <w:sz w:val="22"/>
          <w:szCs w:val="22"/>
        </w:rPr>
      </w:pPr>
      <w:r w:rsidRPr="009C72E9">
        <w:rPr>
          <w:rFonts w:ascii="Arial" w:hAnsi="Arial" w:cs="Arial"/>
          <w:sz w:val="22"/>
          <w:szCs w:val="22"/>
        </w:rPr>
        <w:t xml:space="preserve">We are committed to providing a planned programme of careers education, information and guidance for all students in Years </w:t>
      </w:r>
      <w:r w:rsidR="0020793B">
        <w:rPr>
          <w:rFonts w:ascii="Arial" w:hAnsi="Arial" w:cs="Arial"/>
          <w:sz w:val="22"/>
          <w:szCs w:val="22"/>
        </w:rPr>
        <w:t>3</w:t>
      </w:r>
      <w:r w:rsidRPr="009C72E9">
        <w:rPr>
          <w:rFonts w:ascii="Arial" w:hAnsi="Arial" w:cs="Arial"/>
          <w:sz w:val="22"/>
          <w:szCs w:val="22"/>
        </w:rPr>
        <w:t>-1</w:t>
      </w:r>
      <w:r w:rsidR="0020793B">
        <w:rPr>
          <w:rFonts w:ascii="Arial" w:hAnsi="Arial" w:cs="Arial"/>
          <w:sz w:val="22"/>
          <w:szCs w:val="22"/>
        </w:rPr>
        <w:t>3</w:t>
      </w:r>
      <w:r w:rsidRPr="009C72E9">
        <w:rPr>
          <w:rFonts w:ascii="Arial" w:hAnsi="Arial" w:cs="Arial"/>
          <w:sz w:val="22"/>
          <w:szCs w:val="22"/>
        </w:rPr>
        <w:t>:</w:t>
      </w:r>
    </w:p>
    <w:p w14:paraId="40ACCFE3" w14:textId="6FD49F47" w:rsidR="00E95B21" w:rsidRPr="009C72E9" w:rsidRDefault="00E95B21" w:rsidP="00E95B21">
      <w:pPr>
        <w:pStyle w:val="ListParagraph"/>
        <w:numPr>
          <w:ilvl w:val="0"/>
          <w:numId w:val="1"/>
        </w:numPr>
        <w:ind w:left="1276" w:hanging="283"/>
        <w:rPr>
          <w:rFonts w:ascii="Arial" w:hAnsi="Arial" w:cs="Arial"/>
        </w:rPr>
      </w:pPr>
      <w:r w:rsidRPr="009C72E9">
        <w:rPr>
          <w:rFonts w:ascii="Arial" w:hAnsi="Arial" w:cs="Arial"/>
        </w:rPr>
        <w:t xml:space="preserve">to find out about </w:t>
      </w:r>
      <w:r w:rsidR="00631460">
        <w:rPr>
          <w:rFonts w:ascii="Arial" w:hAnsi="Arial" w:cs="Arial"/>
        </w:rPr>
        <w:t xml:space="preserve">further education, </w:t>
      </w:r>
      <w:r w:rsidRPr="009C72E9">
        <w:rPr>
          <w:rFonts w:ascii="Arial" w:hAnsi="Arial" w:cs="Arial"/>
        </w:rPr>
        <w:t xml:space="preserve">technical education qualifications and apprenticeships opportunities, as part of a careers programme which provides information on the full range of education and training options available at each transition point;  </w:t>
      </w:r>
    </w:p>
    <w:p w14:paraId="40B009A9" w14:textId="622A4361" w:rsidR="00E95B21" w:rsidRPr="009C72E9" w:rsidRDefault="00E95B21" w:rsidP="00E95B21">
      <w:pPr>
        <w:pStyle w:val="ListParagraph"/>
        <w:numPr>
          <w:ilvl w:val="0"/>
          <w:numId w:val="1"/>
        </w:numPr>
        <w:ind w:left="1276" w:hanging="283"/>
        <w:rPr>
          <w:rFonts w:ascii="Arial" w:hAnsi="Arial" w:cs="Arial"/>
        </w:rPr>
      </w:pPr>
      <w:r w:rsidRPr="009C72E9">
        <w:rPr>
          <w:rFonts w:ascii="Arial" w:hAnsi="Arial" w:cs="Arial"/>
        </w:rPr>
        <w:t xml:space="preserve">to hear from a range of local providers about the opportunities they offer, including </w:t>
      </w:r>
      <w:r w:rsidR="00631460">
        <w:rPr>
          <w:rFonts w:ascii="Arial" w:hAnsi="Arial" w:cs="Arial"/>
        </w:rPr>
        <w:t xml:space="preserve">supported internships, </w:t>
      </w:r>
      <w:r w:rsidRPr="009C72E9">
        <w:rPr>
          <w:rFonts w:ascii="Arial" w:hAnsi="Arial" w:cs="Arial"/>
        </w:rPr>
        <w:t xml:space="preserve">technical education and apprenticeships – through options events, assemblies and group discussions and taster events; </w:t>
      </w:r>
    </w:p>
    <w:p w14:paraId="3C6F7C33" w14:textId="63966971" w:rsidR="00E95B21" w:rsidRPr="009C72E9" w:rsidRDefault="00E95B21" w:rsidP="00E95B21">
      <w:pPr>
        <w:pStyle w:val="ListParagraph"/>
        <w:numPr>
          <w:ilvl w:val="0"/>
          <w:numId w:val="1"/>
        </w:numPr>
        <w:ind w:left="1276" w:hanging="283"/>
        <w:rPr>
          <w:rFonts w:ascii="Arial" w:hAnsi="Arial" w:cs="Arial"/>
        </w:rPr>
      </w:pPr>
      <w:r w:rsidRPr="009C72E9">
        <w:rPr>
          <w:rFonts w:ascii="Arial" w:hAnsi="Arial" w:cs="Arial"/>
        </w:rPr>
        <w:t xml:space="preserve">to understand how to make applications for </w:t>
      </w:r>
      <w:r w:rsidR="00631460">
        <w:rPr>
          <w:rFonts w:ascii="Arial" w:hAnsi="Arial" w:cs="Arial"/>
        </w:rPr>
        <w:t xml:space="preserve">further education and training and </w:t>
      </w:r>
      <w:r w:rsidRPr="009C72E9">
        <w:rPr>
          <w:rFonts w:ascii="Arial" w:hAnsi="Arial" w:cs="Arial"/>
        </w:rPr>
        <w:t xml:space="preserve">the full range of courses offered locally. </w:t>
      </w:r>
    </w:p>
    <w:p w14:paraId="4B82FCE0" w14:textId="31EF75CA" w:rsidR="00A67646" w:rsidRDefault="00A67646" w:rsidP="00A67646">
      <w:pPr>
        <w:pStyle w:val="ListParagraph"/>
        <w:numPr>
          <w:ilvl w:val="0"/>
          <w:numId w:val="1"/>
        </w:numPr>
        <w:ind w:left="1276" w:hanging="283"/>
        <w:rPr>
          <w:rFonts w:ascii="Arial" w:hAnsi="Arial" w:cs="Arial"/>
        </w:rPr>
      </w:pPr>
      <w:r w:rsidRPr="009C72E9">
        <w:rPr>
          <w:rFonts w:ascii="Arial" w:hAnsi="Arial" w:cs="Arial"/>
        </w:rPr>
        <w:t xml:space="preserve">One to One meetings on their next steps Years </w:t>
      </w:r>
      <w:r w:rsidR="0020793B">
        <w:rPr>
          <w:rFonts w:ascii="Arial" w:hAnsi="Arial" w:cs="Arial"/>
        </w:rPr>
        <w:t xml:space="preserve">10, </w:t>
      </w:r>
      <w:r w:rsidRPr="009C72E9">
        <w:rPr>
          <w:rFonts w:ascii="Arial" w:hAnsi="Arial" w:cs="Arial"/>
        </w:rPr>
        <w:t>11 &amp; P16</w:t>
      </w:r>
    </w:p>
    <w:p w14:paraId="0DE45A6E" w14:textId="5F67F690" w:rsidR="002E561F" w:rsidRDefault="002E561F" w:rsidP="002E561F">
      <w:pPr>
        <w:rPr>
          <w:rFonts w:ascii="Arial" w:hAnsi="Arial" w:cs="Arial"/>
        </w:rPr>
      </w:pPr>
    </w:p>
    <w:p w14:paraId="326AE388" w14:textId="5EE86FA0" w:rsidR="002E561F" w:rsidRDefault="002E561F" w:rsidP="002E561F">
      <w:pPr>
        <w:rPr>
          <w:rFonts w:ascii="Arial" w:hAnsi="Arial" w:cs="Arial"/>
        </w:rPr>
      </w:pPr>
    </w:p>
    <w:p w14:paraId="160F26AB" w14:textId="3F4DB59D" w:rsidR="002E561F" w:rsidRDefault="002E561F" w:rsidP="002E561F">
      <w:pPr>
        <w:rPr>
          <w:rFonts w:ascii="Arial" w:hAnsi="Arial" w:cs="Arial"/>
        </w:rPr>
      </w:pPr>
    </w:p>
    <w:p w14:paraId="233D21E0" w14:textId="3475E50D" w:rsidR="002E561F" w:rsidRDefault="002E561F" w:rsidP="002E561F">
      <w:pPr>
        <w:rPr>
          <w:rFonts w:ascii="Arial" w:hAnsi="Arial" w:cs="Arial"/>
        </w:rPr>
      </w:pPr>
    </w:p>
    <w:p w14:paraId="29E0F672" w14:textId="52BAA37B" w:rsidR="002E561F" w:rsidRDefault="002E561F" w:rsidP="002E561F">
      <w:pPr>
        <w:rPr>
          <w:rFonts w:ascii="Arial" w:hAnsi="Arial" w:cs="Arial"/>
        </w:rPr>
      </w:pPr>
    </w:p>
    <w:p w14:paraId="5D1E8909" w14:textId="77777777" w:rsidR="002E561F" w:rsidRDefault="002E561F" w:rsidP="002E561F">
      <w:pPr>
        <w:rPr>
          <w:rFonts w:ascii="Arial" w:hAnsi="Arial" w:cs="Arial"/>
        </w:rPr>
      </w:pPr>
    </w:p>
    <w:p w14:paraId="5B585534" w14:textId="77777777" w:rsidR="002E561F" w:rsidRPr="002E561F" w:rsidRDefault="002E561F" w:rsidP="002E561F">
      <w:pPr>
        <w:rPr>
          <w:rFonts w:ascii="Arial" w:hAnsi="Arial" w:cs="Arial"/>
        </w:rPr>
      </w:pPr>
    </w:p>
    <w:p w14:paraId="1FE73164" w14:textId="558DF47E" w:rsidR="009C72E9" w:rsidRDefault="00E95B21" w:rsidP="002E561F">
      <w:pPr>
        <w:pStyle w:val="Heading1"/>
        <w:numPr>
          <w:ilvl w:val="0"/>
          <w:numId w:val="2"/>
        </w:numPr>
        <w:ind w:hanging="720"/>
      </w:pPr>
      <w:bookmarkStart w:id="6" w:name="_Toc516140887"/>
      <w:bookmarkStart w:id="7" w:name="_Toc516141423"/>
      <w:bookmarkStart w:id="8" w:name="_Toc516652962"/>
      <w:r w:rsidRPr="002E561F">
        <w:rPr>
          <w:rFonts w:ascii="Arial" w:hAnsi="Arial" w:cs="Arial"/>
          <w:color w:val="0070C0"/>
        </w:rPr>
        <w:t>RESPONSIBILITY FOR IMPLEMENTATION</w:t>
      </w:r>
      <w:bookmarkEnd w:id="6"/>
      <w:bookmarkEnd w:id="7"/>
      <w:bookmarkEnd w:id="8"/>
    </w:p>
    <w:p w14:paraId="5F78A7DF" w14:textId="77777777" w:rsidR="009C72E9" w:rsidRPr="009C72E9" w:rsidRDefault="009C72E9" w:rsidP="009C72E9"/>
    <w:p w14:paraId="42048D71" w14:textId="5710727F" w:rsidR="00E95B21" w:rsidRPr="009C72E9" w:rsidRDefault="00E95B21" w:rsidP="00E95B21">
      <w:pPr>
        <w:numPr>
          <w:ilvl w:val="1"/>
          <w:numId w:val="2"/>
        </w:numPr>
        <w:spacing w:after="160" w:line="259" w:lineRule="auto"/>
        <w:ind w:hanging="720"/>
        <w:contextualSpacing/>
        <w:rPr>
          <w:rFonts w:ascii="Arial" w:hAnsi="Arial" w:cs="Arial"/>
          <w:color w:val="0070C0"/>
          <w:sz w:val="22"/>
          <w:szCs w:val="22"/>
        </w:rPr>
      </w:pPr>
      <w:r w:rsidRPr="009C72E9">
        <w:rPr>
          <w:rFonts w:ascii="Arial" w:hAnsi="Arial" w:cs="Arial"/>
          <w:sz w:val="22"/>
          <w:szCs w:val="22"/>
        </w:rPr>
        <w:t xml:space="preserve">Cheryl Thomson is the Careers Advisor and will co-ordinate the careers programme and strategy, closely supported by the Senior Team. </w:t>
      </w:r>
    </w:p>
    <w:p w14:paraId="06A376F6" w14:textId="77777777" w:rsidR="00E95B21" w:rsidRPr="009C72E9" w:rsidRDefault="00E95B21" w:rsidP="00E95B21">
      <w:pPr>
        <w:rPr>
          <w:sz w:val="22"/>
          <w:szCs w:val="22"/>
        </w:rPr>
      </w:pPr>
    </w:p>
    <w:p w14:paraId="43B301BD" w14:textId="1CE17689" w:rsidR="00E95B21" w:rsidRDefault="00E95B21" w:rsidP="00E95B21">
      <w:pPr>
        <w:pStyle w:val="Heading1"/>
        <w:numPr>
          <w:ilvl w:val="0"/>
          <w:numId w:val="2"/>
        </w:numPr>
        <w:ind w:hanging="720"/>
        <w:rPr>
          <w:rFonts w:ascii="Arial" w:hAnsi="Arial" w:cs="Arial"/>
          <w:color w:val="0070C0"/>
        </w:rPr>
      </w:pPr>
      <w:bookmarkStart w:id="9" w:name="_Toc516140888"/>
      <w:bookmarkStart w:id="10" w:name="_Toc516141424"/>
      <w:bookmarkStart w:id="11" w:name="_Toc516652963"/>
      <w:r w:rsidRPr="009C72E9">
        <w:rPr>
          <w:rFonts w:ascii="Arial" w:hAnsi="Arial" w:cs="Arial"/>
          <w:color w:val="0070C0"/>
        </w:rPr>
        <w:t>STAFF</w:t>
      </w:r>
      <w:bookmarkEnd w:id="9"/>
      <w:bookmarkEnd w:id="10"/>
      <w:bookmarkEnd w:id="11"/>
    </w:p>
    <w:p w14:paraId="108D1FC4" w14:textId="77777777" w:rsidR="009C72E9" w:rsidRPr="009C72E9" w:rsidRDefault="009C72E9" w:rsidP="009C72E9"/>
    <w:p w14:paraId="1724379D" w14:textId="0E5DC672" w:rsidR="00CB6769" w:rsidRPr="009C72E9" w:rsidRDefault="00E95B21" w:rsidP="00E95B21">
      <w:pPr>
        <w:numPr>
          <w:ilvl w:val="1"/>
          <w:numId w:val="2"/>
        </w:numPr>
        <w:spacing w:after="160" w:line="259" w:lineRule="auto"/>
        <w:ind w:hanging="720"/>
        <w:contextualSpacing/>
        <w:rPr>
          <w:rFonts w:ascii="Arial" w:hAnsi="Arial" w:cs="Arial"/>
          <w:sz w:val="22"/>
          <w:szCs w:val="22"/>
        </w:rPr>
      </w:pPr>
      <w:r w:rsidRPr="009C72E9">
        <w:rPr>
          <w:rFonts w:ascii="Arial" w:hAnsi="Arial" w:cs="Arial"/>
          <w:sz w:val="22"/>
          <w:szCs w:val="22"/>
        </w:rPr>
        <w:t xml:space="preserve">All staff are expected to contribute to the careers education and guidance programme through their roles as tutors and subject teachers. Careers education is planned and delivered by </w:t>
      </w:r>
      <w:r w:rsidR="0020793B">
        <w:rPr>
          <w:rFonts w:ascii="Arial" w:hAnsi="Arial" w:cs="Arial"/>
          <w:sz w:val="22"/>
          <w:szCs w:val="22"/>
        </w:rPr>
        <w:t>all teachers</w:t>
      </w:r>
      <w:r w:rsidRPr="009C72E9">
        <w:rPr>
          <w:rFonts w:ascii="Arial" w:hAnsi="Arial" w:cs="Arial"/>
          <w:sz w:val="22"/>
          <w:szCs w:val="22"/>
        </w:rPr>
        <w:t xml:space="preserve">, monitored and evaluated by the Senior Team and link </w:t>
      </w:r>
      <w:r w:rsidR="00CB6769" w:rsidRPr="009C72E9">
        <w:rPr>
          <w:rFonts w:ascii="Arial" w:hAnsi="Arial" w:cs="Arial"/>
          <w:sz w:val="22"/>
          <w:szCs w:val="22"/>
        </w:rPr>
        <w:t>D</w:t>
      </w:r>
      <w:r w:rsidRPr="009C72E9">
        <w:rPr>
          <w:rFonts w:ascii="Arial" w:hAnsi="Arial" w:cs="Arial"/>
          <w:sz w:val="22"/>
          <w:szCs w:val="22"/>
        </w:rPr>
        <w:t xml:space="preserve">epartment Lead.  </w:t>
      </w:r>
    </w:p>
    <w:p w14:paraId="4BEC51DC" w14:textId="77777777" w:rsidR="00CB6769" w:rsidRPr="009C72E9" w:rsidRDefault="00CB6769" w:rsidP="00CB6769">
      <w:pPr>
        <w:spacing w:after="160" w:line="259" w:lineRule="auto"/>
        <w:ind w:left="720"/>
        <w:contextualSpacing/>
        <w:rPr>
          <w:rFonts w:ascii="Arial" w:hAnsi="Arial" w:cs="Arial"/>
          <w:sz w:val="22"/>
          <w:szCs w:val="22"/>
        </w:rPr>
      </w:pPr>
    </w:p>
    <w:p w14:paraId="455699C2" w14:textId="63764971" w:rsidR="00E95B21" w:rsidRPr="009C72E9" w:rsidRDefault="00E95B21" w:rsidP="00E95B21">
      <w:pPr>
        <w:numPr>
          <w:ilvl w:val="1"/>
          <w:numId w:val="2"/>
        </w:numPr>
        <w:spacing w:after="160" w:line="259" w:lineRule="auto"/>
        <w:ind w:hanging="720"/>
        <w:contextualSpacing/>
        <w:rPr>
          <w:rFonts w:ascii="Arial" w:hAnsi="Arial" w:cs="Arial"/>
          <w:sz w:val="22"/>
          <w:szCs w:val="22"/>
        </w:rPr>
      </w:pPr>
      <w:r w:rsidRPr="009C72E9">
        <w:rPr>
          <w:rFonts w:ascii="Arial" w:hAnsi="Arial" w:cs="Arial"/>
          <w:sz w:val="22"/>
          <w:szCs w:val="22"/>
        </w:rPr>
        <w:t xml:space="preserve">Specialist training can be offered to the tutors delivering the programme as requires. The Careers Leader also provides specialist careers guidance and organises transition programmes for students planning on returning to mainstream. Careers information is available in displays across the school. Administrative support is available to the careers leader as resources allow. </w:t>
      </w:r>
    </w:p>
    <w:p w14:paraId="2655891C" w14:textId="11086C4F" w:rsidR="00E95B21" w:rsidRDefault="00E95B21" w:rsidP="00E95B21">
      <w:pPr>
        <w:pStyle w:val="Heading1"/>
        <w:numPr>
          <w:ilvl w:val="0"/>
          <w:numId w:val="2"/>
        </w:numPr>
        <w:ind w:hanging="720"/>
        <w:rPr>
          <w:rFonts w:ascii="Arial" w:hAnsi="Arial" w:cs="Arial"/>
          <w:color w:val="0070C0"/>
        </w:rPr>
      </w:pPr>
      <w:bookmarkStart w:id="12" w:name="_Toc516140889"/>
      <w:bookmarkStart w:id="13" w:name="_Toc516141425"/>
      <w:bookmarkStart w:id="14" w:name="_Toc516652964"/>
      <w:r w:rsidRPr="009C72E9">
        <w:rPr>
          <w:rFonts w:ascii="Arial" w:hAnsi="Arial" w:cs="Arial"/>
          <w:color w:val="0070C0"/>
        </w:rPr>
        <w:t>CURRICULUM</w:t>
      </w:r>
      <w:bookmarkEnd w:id="12"/>
      <w:bookmarkEnd w:id="13"/>
      <w:bookmarkEnd w:id="14"/>
      <w:r w:rsidRPr="009C72E9">
        <w:rPr>
          <w:rFonts w:ascii="Arial" w:hAnsi="Arial" w:cs="Arial"/>
          <w:color w:val="0070C0"/>
        </w:rPr>
        <w:t xml:space="preserve"> </w:t>
      </w:r>
    </w:p>
    <w:p w14:paraId="0B2FDED4" w14:textId="77777777" w:rsidR="009C72E9" w:rsidRPr="009C72E9" w:rsidRDefault="009C72E9" w:rsidP="009C72E9"/>
    <w:p w14:paraId="3A79C4A6" w14:textId="3E92ABCD" w:rsidR="00E95B21" w:rsidRPr="009C72E9" w:rsidRDefault="00E95B21" w:rsidP="00E95B21">
      <w:pPr>
        <w:numPr>
          <w:ilvl w:val="1"/>
          <w:numId w:val="2"/>
        </w:numPr>
        <w:spacing w:after="160" w:line="259" w:lineRule="auto"/>
        <w:ind w:hanging="720"/>
        <w:rPr>
          <w:rFonts w:ascii="Arial" w:hAnsi="Arial" w:cs="Arial"/>
          <w:sz w:val="22"/>
          <w:szCs w:val="22"/>
        </w:rPr>
      </w:pPr>
      <w:r w:rsidRPr="009C72E9">
        <w:rPr>
          <w:rFonts w:ascii="Arial" w:hAnsi="Arial" w:cs="Arial"/>
          <w:sz w:val="22"/>
          <w:szCs w:val="22"/>
        </w:rPr>
        <w:t xml:space="preserve">The careers programme includes ASDAN lessons, careers guidance activities (individual interviews), information and research activities through the PSHE programme, work-related learning (including two weeks of work experience for Y11 and weekly work experience for Post-16), action planning and recording achievement. </w:t>
      </w:r>
    </w:p>
    <w:p w14:paraId="6C79E719" w14:textId="348C5624" w:rsidR="00E95B21" w:rsidRPr="009C72E9" w:rsidRDefault="00E95B21" w:rsidP="00E95B21">
      <w:pPr>
        <w:numPr>
          <w:ilvl w:val="1"/>
          <w:numId w:val="2"/>
        </w:numPr>
        <w:spacing w:after="160" w:line="259" w:lineRule="auto"/>
        <w:ind w:hanging="720"/>
        <w:rPr>
          <w:rFonts w:ascii="Arial" w:hAnsi="Arial" w:cs="Arial"/>
          <w:sz w:val="22"/>
          <w:szCs w:val="22"/>
        </w:rPr>
      </w:pPr>
      <w:r w:rsidRPr="009C72E9">
        <w:rPr>
          <w:rFonts w:ascii="Arial" w:hAnsi="Arial" w:cs="Arial"/>
          <w:sz w:val="22"/>
          <w:szCs w:val="22"/>
        </w:rPr>
        <w:t xml:space="preserve">Careers lessons are part of our PSHE programme. Other focused events, </w:t>
      </w:r>
      <w:r w:rsidR="00631460" w:rsidRPr="009C72E9">
        <w:rPr>
          <w:rFonts w:ascii="Arial" w:hAnsi="Arial" w:cs="Arial"/>
          <w:sz w:val="22"/>
          <w:szCs w:val="22"/>
        </w:rPr>
        <w:t>e.g.,</w:t>
      </w:r>
      <w:r w:rsidRPr="009C72E9">
        <w:rPr>
          <w:rFonts w:ascii="Arial" w:hAnsi="Arial" w:cs="Arial"/>
          <w:sz w:val="22"/>
          <w:szCs w:val="22"/>
        </w:rPr>
        <w:t xml:space="preserve"> a </w:t>
      </w:r>
      <w:r w:rsidR="0020793B">
        <w:rPr>
          <w:rFonts w:ascii="Arial" w:hAnsi="Arial" w:cs="Arial"/>
          <w:sz w:val="22"/>
          <w:szCs w:val="22"/>
        </w:rPr>
        <w:t>Further</w:t>
      </w:r>
      <w:r w:rsidRPr="009C72E9">
        <w:rPr>
          <w:rFonts w:ascii="Arial" w:hAnsi="Arial" w:cs="Arial"/>
          <w:sz w:val="22"/>
          <w:szCs w:val="22"/>
        </w:rPr>
        <w:t xml:space="preserve"> Education Fair should be provided from time to time. Work experience preparation and follow-up take place in careers tutorial lessons and other appropriate parts of the curriculum. </w:t>
      </w:r>
    </w:p>
    <w:p w14:paraId="1BA39F46" w14:textId="46843379" w:rsidR="00E95B21" w:rsidRDefault="00E95B21" w:rsidP="00E95B21">
      <w:pPr>
        <w:pStyle w:val="Heading1"/>
        <w:numPr>
          <w:ilvl w:val="0"/>
          <w:numId w:val="2"/>
        </w:numPr>
        <w:ind w:hanging="720"/>
        <w:rPr>
          <w:rFonts w:ascii="Arial" w:hAnsi="Arial" w:cs="Arial"/>
          <w:color w:val="0070C0"/>
        </w:rPr>
      </w:pPr>
      <w:bookmarkStart w:id="15" w:name="_Toc516140890"/>
      <w:bookmarkStart w:id="16" w:name="_Toc516141426"/>
      <w:bookmarkStart w:id="17" w:name="_Toc516652965"/>
      <w:r w:rsidRPr="009C72E9">
        <w:rPr>
          <w:rFonts w:ascii="Arial" w:hAnsi="Arial" w:cs="Arial"/>
          <w:color w:val="0070C0"/>
        </w:rPr>
        <w:t>ASSESSMENT</w:t>
      </w:r>
      <w:bookmarkEnd w:id="15"/>
      <w:bookmarkEnd w:id="16"/>
      <w:bookmarkEnd w:id="17"/>
      <w:r w:rsidRPr="009C72E9">
        <w:rPr>
          <w:rFonts w:ascii="Arial" w:hAnsi="Arial" w:cs="Arial"/>
          <w:color w:val="0070C0"/>
        </w:rPr>
        <w:t xml:space="preserve"> </w:t>
      </w:r>
    </w:p>
    <w:p w14:paraId="58B7753C" w14:textId="77777777" w:rsidR="009C72E9" w:rsidRPr="009C72E9" w:rsidRDefault="009C72E9" w:rsidP="009C72E9"/>
    <w:p w14:paraId="6F21F733" w14:textId="77777777" w:rsidR="00E95B21" w:rsidRPr="009C72E9" w:rsidRDefault="00E95B21" w:rsidP="00E95B21">
      <w:pPr>
        <w:numPr>
          <w:ilvl w:val="1"/>
          <w:numId w:val="2"/>
        </w:numPr>
        <w:spacing w:after="160" w:line="259" w:lineRule="auto"/>
        <w:ind w:hanging="720"/>
        <w:rPr>
          <w:rFonts w:ascii="Arial" w:hAnsi="Arial" w:cs="Arial"/>
          <w:color w:val="0070C0"/>
          <w:sz w:val="22"/>
          <w:szCs w:val="22"/>
        </w:rPr>
      </w:pPr>
      <w:r w:rsidRPr="009C72E9">
        <w:rPr>
          <w:rFonts w:ascii="Arial" w:hAnsi="Arial" w:cs="Arial"/>
          <w:sz w:val="22"/>
          <w:szCs w:val="22"/>
        </w:rPr>
        <w:t>Career learning outcomes have been identified and a framework for assessing what students have achieved is being developed for all year groups through the PSHE audit.</w:t>
      </w:r>
    </w:p>
    <w:p w14:paraId="05155744" w14:textId="11195531" w:rsidR="00E95B21" w:rsidRDefault="00E95B21" w:rsidP="00E95B21">
      <w:pPr>
        <w:pStyle w:val="Heading1"/>
        <w:numPr>
          <w:ilvl w:val="0"/>
          <w:numId w:val="2"/>
        </w:numPr>
        <w:ind w:hanging="720"/>
        <w:rPr>
          <w:rFonts w:ascii="Arial" w:hAnsi="Arial" w:cs="Arial"/>
          <w:color w:val="0070C0"/>
        </w:rPr>
      </w:pPr>
      <w:bookmarkStart w:id="18" w:name="_Toc516140891"/>
      <w:bookmarkStart w:id="19" w:name="_Toc516141427"/>
      <w:bookmarkStart w:id="20" w:name="_Toc516652966"/>
      <w:r w:rsidRPr="009C72E9">
        <w:rPr>
          <w:rFonts w:ascii="Arial" w:hAnsi="Arial" w:cs="Arial"/>
          <w:color w:val="0070C0"/>
        </w:rPr>
        <w:t>PARTNERSHIPS</w:t>
      </w:r>
      <w:bookmarkEnd w:id="18"/>
      <w:bookmarkEnd w:id="19"/>
      <w:bookmarkEnd w:id="20"/>
    </w:p>
    <w:p w14:paraId="13E5FCD7" w14:textId="77777777" w:rsidR="009C72E9" w:rsidRPr="009C72E9" w:rsidRDefault="009C72E9" w:rsidP="009C72E9"/>
    <w:p w14:paraId="1EC1895F" w14:textId="77777777" w:rsidR="00E95B21" w:rsidRPr="009C72E9" w:rsidRDefault="00E95B21" w:rsidP="00E95B21">
      <w:pPr>
        <w:numPr>
          <w:ilvl w:val="1"/>
          <w:numId w:val="2"/>
        </w:numPr>
        <w:spacing w:after="160" w:line="259" w:lineRule="auto"/>
        <w:ind w:hanging="720"/>
        <w:rPr>
          <w:rFonts w:ascii="Arial" w:hAnsi="Arial" w:cs="Arial"/>
          <w:sz w:val="22"/>
          <w:szCs w:val="22"/>
        </w:rPr>
      </w:pPr>
      <w:r w:rsidRPr="009C72E9">
        <w:rPr>
          <w:rFonts w:ascii="Arial" w:hAnsi="Arial" w:cs="Arial"/>
          <w:sz w:val="22"/>
          <w:szCs w:val="22"/>
        </w:rPr>
        <w:t xml:space="preserve">A number of strong partnerships have already been secured and will continue to develop with local business links and higher education providers. </w:t>
      </w:r>
    </w:p>
    <w:p w14:paraId="01BFC7CC" w14:textId="48A506E7" w:rsidR="00E95B21" w:rsidRDefault="00E95B21" w:rsidP="00E95B21">
      <w:pPr>
        <w:pStyle w:val="Heading1"/>
        <w:numPr>
          <w:ilvl w:val="0"/>
          <w:numId w:val="2"/>
        </w:numPr>
        <w:ind w:hanging="720"/>
        <w:rPr>
          <w:rFonts w:ascii="Arial" w:hAnsi="Arial" w:cs="Arial"/>
          <w:color w:val="0070C0"/>
        </w:rPr>
      </w:pPr>
      <w:bookmarkStart w:id="21" w:name="_Toc516140892"/>
      <w:bookmarkStart w:id="22" w:name="_Toc516141428"/>
      <w:bookmarkStart w:id="23" w:name="_Toc516652967"/>
      <w:r w:rsidRPr="009C72E9">
        <w:rPr>
          <w:rFonts w:ascii="Arial" w:hAnsi="Arial" w:cs="Arial"/>
          <w:color w:val="0070C0"/>
        </w:rPr>
        <w:t>OPPORTUNITY TO ACCESS</w:t>
      </w:r>
      <w:bookmarkEnd w:id="21"/>
      <w:bookmarkEnd w:id="22"/>
      <w:bookmarkEnd w:id="23"/>
    </w:p>
    <w:p w14:paraId="7E06AA8D" w14:textId="77777777" w:rsidR="009C72E9" w:rsidRPr="009C72E9" w:rsidRDefault="009C72E9" w:rsidP="009C72E9"/>
    <w:p w14:paraId="35609F1F" w14:textId="249BFEA4" w:rsidR="00E95B21" w:rsidRPr="009C72E9" w:rsidRDefault="00E95B21" w:rsidP="00E95B21">
      <w:pPr>
        <w:numPr>
          <w:ilvl w:val="1"/>
          <w:numId w:val="2"/>
        </w:numPr>
        <w:spacing w:after="160" w:line="259" w:lineRule="auto"/>
        <w:ind w:hanging="720"/>
        <w:contextualSpacing/>
        <w:rPr>
          <w:rFonts w:ascii="Arial" w:hAnsi="Arial" w:cs="Arial"/>
          <w:sz w:val="22"/>
          <w:szCs w:val="22"/>
        </w:rPr>
      </w:pPr>
      <w:r w:rsidRPr="009C72E9">
        <w:rPr>
          <w:rFonts w:ascii="Arial" w:hAnsi="Arial" w:cs="Arial"/>
          <w:sz w:val="22"/>
          <w:szCs w:val="22"/>
        </w:rPr>
        <w:t xml:space="preserve">A number of events, integrated into our careers programme, will offer providers an opportunity to come into </w:t>
      </w:r>
      <w:r w:rsidR="009C72E9">
        <w:rPr>
          <w:rFonts w:ascii="Arial" w:hAnsi="Arial" w:cs="Arial"/>
          <w:sz w:val="22"/>
          <w:szCs w:val="22"/>
        </w:rPr>
        <w:t>school</w:t>
      </w:r>
      <w:r w:rsidRPr="009C72E9">
        <w:rPr>
          <w:rFonts w:ascii="Arial" w:hAnsi="Arial" w:cs="Arial"/>
          <w:sz w:val="22"/>
          <w:szCs w:val="22"/>
        </w:rPr>
        <w:t xml:space="preserve"> to speak to students and</w:t>
      </w:r>
      <w:r w:rsidR="009C72E9">
        <w:rPr>
          <w:rFonts w:ascii="Arial" w:hAnsi="Arial" w:cs="Arial"/>
          <w:sz w:val="22"/>
          <w:szCs w:val="22"/>
        </w:rPr>
        <w:t xml:space="preserve"> </w:t>
      </w:r>
      <w:r w:rsidRPr="009C72E9">
        <w:rPr>
          <w:rFonts w:ascii="Arial" w:hAnsi="Arial" w:cs="Arial"/>
          <w:sz w:val="22"/>
          <w:szCs w:val="22"/>
        </w:rPr>
        <w:t>/</w:t>
      </w:r>
      <w:r w:rsidR="009C72E9">
        <w:rPr>
          <w:rFonts w:ascii="Arial" w:hAnsi="Arial" w:cs="Arial"/>
          <w:sz w:val="22"/>
          <w:szCs w:val="22"/>
        </w:rPr>
        <w:t xml:space="preserve"> </w:t>
      </w:r>
      <w:r w:rsidRPr="009C72E9">
        <w:rPr>
          <w:rFonts w:ascii="Arial" w:hAnsi="Arial" w:cs="Arial"/>
          <w:sz w:val="22"/>
          <w:szCs w:val="22"/>
        </w:rPr>
        <w:t>or their parents</w:t>
      </w:r>
      <w:r w:rsidR="009C72E9">
        <w:rPr>
          <w:rFonts w:ascii="Arial" w:hAnsi="Arial" w:cs="Arial"/>
          <w:sz w:val="22"/>
          <w:szCs w:val="22"/>
        </w:rPr>
        <w:t xml:space="preserve"> </w:t>
      </w:r>
      <w:r w:rsidRPr="009C72E9">
        <w:rPr>
          <w:rFonts w:ascii="Arial" w:hAnsi="Arial" w:cs="Arial"/>
          <w:sz w:val="22"/>
          <w:szCs w:val="22"/>
        </w:rPr>
        <w:t>/</w:t>
      </w:r>
      <w:r w:rsidR="009C72E9">
        <w:rPr>
          <w:rFonts w:ascii="Arial" w:hAnsi="Arial" w:cs="Arial"/>
          <w:sz w:val="22"/>
          <w:szCs w:val="22"/>
        </w:rPr>
        <w:t xml:space="preserve"> carers</w:t>
      </w:r>
      <w:r w:rsidRPr="009C72E9">
        <w:rPr>
          <w:rFonts w:ascii="Arial" w:hAnsi="Arial" w:cs="Arial"/>
          <w:sz w:val="22"/>
          <w:szCs w:val="22"/>
        </w:rPr>
        <w:t xml:space="preserve">.  </w:t>
      </w:r>
    </w:p>
    <w:p w14:paraId="56C54313" w14:textId="77777777" w:rsidR="00E95B21" w:rsidRPr="009C72E9" w:rsidRDefault="00E95B21" w:rsidP="00E95B21">
      <w:pPr>
        <w:ind w:left="720"/>
        <w:rPr>
          <w:rFonts w:ascii="Arial" w:hAnsi="Arial" w:cs="Arial"/>
          <w:sz w:val="22"/>
          <w:szCs w:val="22"/>
        </w:rPr>
      </w:pPr>
    </w:p>
    <w:p w14:paraId="79142D08" w14:textId="77777777" w:rsidR="002E561F" w:rsidRDefault="002E561F" w:rsidP="002E561F">
      <w:pPr>
        <w:spacing w:after="160" w:line="259" w:lineRule="auto"/>
        <w:rPr>
          <w:rFonts w:ascii="Arial" w:hAnsi="Arial" w:cs="Arial"/>
          <w:sz w:val="22"/>
          <w:szCs w:val="22"/>
        </w:rPr>
      </w:pPr>
    </w:p>
    <w:p w14:paraId="16107D0E" w14:textId="0C5220FD" w:rsidR="002E561F" w:rsidRDefault="002E561F" w:rsidP="002E561F">
      <w:pPr>
        <w:pStyle w:val="ListParagraph"/>
        <w:rPr>
          <w:rFonts w:ascii="Arial" w:hAnsi="Arial" w:cs="Arial"/>
        </w:rPr>
      </w:pPr>
    </w:p>
    <w:p w14:paraId="1158384E" w14:textId="78893834" w:rsidR="002E561F" w:rsidRDefault="002E561F" w:rsidP="002E561F">
      <w:pPr>
        <w:pStyle w:val="ListParagraph"/>
        <w:rPr>
          <w:rFonts w:ascii="Arial" w:hAnsi="Arial" w:cs="Arial"/>
        </w:rPr>
      </w:pPr>
    </w:p>
    <w:p w14:paraId="433E2C76" w14:textId="433C713A" w:rsidR="002E561F" w:rsidRDefault="002E561F" w:rsidP="002E561F">
      <w:pPr>
        <w:pStyle w:val="ListParagraph"/>
        <w:rPr>
          <w:rFonts w:ascii="Arial" w:hAnsi="Arial" w:cs="Arial"/>
        </w:rPr>
      </w:pPr>
    </w:p>
    <w:p w14:paraId="00D0870E" w14:textId="77777777" w:rsidR="002E561F" w:rsidRDefault="002E561F" w:rsidP="002E561F">
      <w:pPr>
        <w:pStyle w:val="ListParagraph"/>
        <w:rPr>
          <w:rFonts w:ascii="Arial" w:hAnsi="Arial" w:cs="Arial"/>
        </w:rPr>
      </w:pPr>
    </w:p>
    <w:p w14:paraId="230CF253" w14:textId="6471B066" w:rsidR="009C72E9" w:rsidRPr="002E561F" w:rsidRDefault="00E95B21" w:rsidP="006D147A">
      <w:pPr>
        <w:numPr>
          <w:ilvl w:val="1"/>
          <w:numId w:val="2"/>
        </w:numPr>
        <w:spacing w:after="160" w:line="259" w:lineRule="auto"/>
        <w:ind w:hanging="720"/>
        <w:rPr>
          <w:rFonts w:ascii="Arial" w:hAnsi="Arial" w:cs="Arial"/>
          <w:sz w:val="22"/>
          <w:szCs w:val="22"/>
        </w:rPr>
      </w:pPr>
      <w:r w:rsidRPr="002E561F">
        <w:rPr>
          <w:rFonts w:ascii="Arial" w:hAnsi="Arial" w:cs="Arial"/>
          <w:sz w:val="22"/>
          <w:szCs w:val="22"/>
        </w:rPr>
        <w:t>Providers are welcome to leave a copy of their prospectus or other relevant course literature with the Careers Advisor, who will ensure that it is distributed</w:t>
      </w:r>
      <w:r w:rsidR="009C72E9" w:rsidRPr="002E561F">
        <w:rPr>
          <w:rFonts w:ascii="Arial" w:hAnsi="Arial" w:cs="Arial"/>
          <w:sz w:val="22"/>
          <w:szCs w:val="22"/>
        </w:rPr>
        <w:t xml:space="preserve"> </w:t>
      </w:r>
      <w:r w:rsidRPr="002E561F">
        <w:rPr>
          <w:rFonts w:ascii="Arial" w:hAnsi="Arial" w:cs="Arial"/>
          <w:sz w:val="22"/>
          <w:szCs w:val="22"/>
        </w:rPr>
        <w:t>/</w:t>
      </w:r>
      <w:r w:rsidR="009C72E9" w:rsidRPr="002E561F">
        <w:rPr>
          <w:rFonts w:ascii="Arial" w:hAnsi="Arial" w:cs="Arial"/>
          <w:sz w:val="22"/>
          <w:szCs w:val="22"/>
        </w:rPr>
        <w:t xml:space="preserve"> </w:t>
      </w:r>
      <w:r w:rsidRPr="002E561F">
        <w:rPr>
          <w:rFonts w:ascii="Arial" w:hAnsi="Arial" w:cs="Arial"/>
          <w:sz w:val="22"/>
          <w:szCs w:val="22"/>
        </w:rPr>
        <w:t>displayed.</w:t>
      </w:r>
    </w:p>
    <w:p w14:paraId="3100E25C" w14:textId="615C0C87" w:rsidR="00E95B21" w:rsidRPr="009C72E9" w:rsidRDefault="00E95B21" w:rsidP="009C72E9">
      <w:pPr>
        <w:numPr>
          <w:ilvl w:val="1"/>
          <w:numId w:val="2"/>
        </w:numPr>
        <w:spacing w:after="160" w:line="259" w:lineRule="auto"/>
        <w:ind w:hanging="720"/>
        <w:rPr>
          <w:rFonts w:ascii="Arial" w:hAnsi="Arial" w:cs="Arial"/>
          <w:color w:val="0070C0"/>
          <w:sz w:val="22"/>
          <w:szCs w:val="22"/>
        </w:rPr>
      </w:pPr>
      <w:r w:rsidRPr="009C72E9">
        <w:rPr>
          <w:rFonts w:ascii="Arial" w:hAnsi="Arial" w:cs="Arial"/>
          <w:sz w:val="22"/>
          <w:szCs w:val="22"/>
        </w:rPr>
        <w:t xml:space="preserve">A provider wishing to request access should contact Cheryl Thomson: </w:t>
      </w:r>
      <w:hyperlink r:id="rId8" w:history="1">
        <w:r w:rsidRPr="009C72E9">
          <w:rPr>
            <w:rStyle w:val="Hyperlink"/>
            <w:rFonts w:ascii="Arial" w:hAnsi="Arial" w:cs="Arial"/>
            <w:sz w:val="22"/>
            <w:szCs w:val="22"/>
          </w:rPr>
          <w:t>cherylthomson@marshfields-sch.co.uk</w:t>
        </w:r>
      </w:hyperlink>
      <w:r w:rsidRPr="009C72E9">
        <w:rPr>
          <w:rFonts w:ascii="Arial" w:hAnsi="Arial" w:cs="Arial"/>
          <w:sz w:val="22"/>
          <w:szCs w:val="22"/>
        </w:rPr>
        <w:t xml:space="preserve"> or 01733568058. We are not required to accept every request from a provider to visit but will work with providers to seek a mutually convenient time.</w:t>
      </w:r>
    </w:p>
    <w:p w14:paraId="406AE52E" w14:textId="235989C3" w:rsidR="00E95B21" w:rsidRDefault="00E95B21" w:rsidP="00E95B21">
      <w:pPr>
        <w:pStyle w:val="Heading1"/>
        <w:numPr>
          <w:ilvl w:val="0"/>
          <w:numId w:val="2"/>
        </w:numPr>
        <w:ind w:hanging="720"/>
        <w:rPr>
          <w:rFonts w:ascii="Arial" w:hAnsi="Arial" w:cs="Arial"/>
          <w:color w:val="0070C0"/>
        </w:rPr>
      </w:pPr>
      <w:bookmarkStart w:id="24" w:name="_Toc516140893"/>
      <w:bookmarkStart w:id="25" w:name="_Toc516141429"/>
      <w:bookmarkStart w:id="26" w:name="_Toc516652968"/>
      <w:r w:rsidRPr="009C72E9">
        <w:rPr>
          <w:rFonts w:ascii="Arial" w:hAnsi="Arial" w:cs="Arial"/>
          <w:color w:val="0070C0"/>
        </w:rPr>
        <w:t>FACILITIES</w:t>
      </w:r>
      <w:bookmarkEnd w:id="24"/>
      <w:bookmarkEnd w:id="25"/>
      <w:bookmarkEnd w:id="26"/>
    </w:p>
    <w:p w14:paraId="3D06B4D6" w14:textId="77777777" w:rsidR="009C72E9" w:rsidRPr="009C72E9" w:rsidRDefault="009C72E9" w:rsidP="009C72E9"/>
    <w:p w14:paraId="5FE6D9F8" w14:textId="659E7232" w:rsidR="00E95B21" w:rsidRPr="009C72E9" w:rsidRDefault="00E95B21" w:rsidP="00E95B21">
      <w:pPr>
        <w:numPr>
          <w:ilvl w:val="1"/>
          <w:numId w:val="2"/>
        </w:numPr>
        <w:spacing w:after="160" w:line="259" w:lineRule="auto"/>
        <w:ind w:hanging="720"/>
        <w:contextualSpacing/>
        <w:rPr>
          <w:rFonts w:ascii="Arial" w:hAnsi="Arial" w:cs="Arial"/>
          <w:b/>
          <w:sz w:val="22"/>
          <w:szCs w:val="22"/>
        </w:rPr>
      </w:pPr>
      <w:r w:rsidRPr="009C72E9">
        <w:rPr>
          <w:rFonts w:ascii="Arial" w:hAnsi="Arial" w:cs="Arial"/>
          <w:sz w:val="22"/>
          <w:szCs w:val="22"/>
        </w:rPr>
        <w:t>For careers events, we will make available a wide range of facilities including the hall and classrooms.  AV and other specialist equipment will be provided to support presentations.</w:t>
      </w:r>
    </w:p>
    <w:p w14:paraId="4F2E9912" w14:textId="45545C05" w:rsidR="00CB6769" w:rsidRDefault="00CB6769" w:rsidP="00CB6769">
      <w:pPr>
        <w:pStyle w:val="Heading1"/>
        <w:numPr>
          <w:ilvl w:val="0"/>
          <w:numId w:val="2"/>
        </w:numPr>
        <w:ind w:hanging="720"/>
        <w:rPr>
          <w:rFonts w:ascii="Arial" w:hAnsi="Arial" w:cs="Arial"/>
          <w:color w:val="0070C0"/>
        </w:rPr>
      </w:pPr>
      <w:r w:rsidRPr="009C72E9">
        <w:rPr>
          <w:rFonts w:ascii="Arial" w:hAnsi="Arial" w:cs="Arial"/>
          <w:color w:val="0070C0"/>
        </w:rPr>
        <w:t>PROVIDER ACCESS</w:t>
      </w:r>
    </w:p>
    <w:p w14:paraId="505B0355" w14:textId="77777777" w:rsidR="009C72E9" w:rsidRPr="009C72E9" w:rsidRDefault="009C72E9" w:rsidP="009C72E9"/>
    <w:p w14:paraId="316AC7EB" w14:textId="1120903A" w:rsidR="00CB6769" w:rsidRPr="00631460" w:rsidRDefault="00CB6769" w:rsidP="00631460">
      <w:pPr>
        <w:pStyle w:val="NormalWeb"/>
        <w:spacing w:before="0" w:beforeAutospacing="0" w:after="180" w:afterAutospacing="0"/>
        <w:ind w:left="851" w:hanging="131"/>
        <w:textAlignment w:val="baseline"/>
        <w:rPr>
          <w:rFonts w:ascii="Arial" w:hAnsi="Arial" w:cs="Arial"/>
          <w:sz w:val="22"/>
          <w:szCs w:val="22"/>
        </w:rPr>
      </w:pPr>
      <w:r w:rsidRPr="00631460">
        <w:rPr>
          <w:rFonts w:ascii="Arial" w:hAnsi="Arial" w:cs="Arial"/>
          <w:sz w:val="22"/>
          <w:szCs w:val="22"/>
        </w:rPr>
        <w:t xml:space="preserve">All pupils in years </w:t>
      </w:r>
      <w:r w:rsidR="0020793B" w:rsidRPr="00631460">
        <w:rPr>
          <w:rFonts w:ascii="Arial" w:hAnsi="Arial" w:cs="Arial"/>
          <w:sz w:val="22"/>
          <w:szCs w:val="22"/>
        </w:rPr>
        <w:t>3</w:t>
      </w:r>
      <w:r w:rsidRPr="00631460">
        <w:rPr>
          <w:rFonts w:ascii="Arial" w:hAnsi="Arial" w:cs="Arial"/>
          <w:sz w:val="22"/>
          <w:szCs w:val="22"/>
        </w:rPr>
        <w:t>-1</w:t>
      </w:r>
      <w:r w:rsidR="0020793B" w:rsidRPr="00631460">
        <w:rPr>
          <w:rFonts w:ascii="Arial" w:hAnsi="Arial" w:cs="Arial"/>
          <w:sz w:val="22"/>
          <w:szCs w:val="22"/>
        </w:rPr>
        <w:t>3</w:t>
      </w:r>
      <w:r w:rsidRPr="00631460">
        <w:rPr>
          <w:rFonts w:ascii="Arial" w:hAnsi="Arial" w:cs="Arial"/>
          <w:sz w:val="22"/>
          <w:szCs w:val="22"/>
        </w:rPr>
        <w:t xml:space="preserve"> are entitled:</w:t>
      </w:r>
    </w:p>
    <w:p w14:paraId="6884455B" w14:textId="77777777" w:rsidR="00CB6769" w:rsidRPr="00631460" w:rsidRDefault="00CB6769" w:rsidP="00631460">
      <w:pPr>
        <w:pStyle w:val="NormalWeb"/>
        <w:spacing w:before="180" w:beforeAutospacing="0" w:after="180" w:afterAutospacing="0"/>
        <w:ind w:left="851" w:hanging="131"/>
        <w:textAlignment w:val="baseline"/>
        <w:rPr>
          <w:rFonts w:ascii="Arial" w:hAnsi="Arial" w:cs="Arial"/>
          <w:sz w:val="22"/>
          <w:szCs w:val="22"/>
        </w:rPr>
      </w:pPr>
      <w:r w:rsidRPr="00631460">
        <w:rPr>
          <w:rFonts w:ascii="Arial" w:hAnsi="Arial" w:cs="Arial"/>
          <w:sz w:val="22"/>
          <w:szCs w:val="22"/>
        </w:rPr>
        <w:t>• to find out about qualifications and apprenticeship opportunities in technical education, as part of a careers programme which provides information on the full range of education and training options available to students at each transition point</w:t>
      </w:r>
    </w:p>
    <w:p w14:paraId="35659CBC" w14:textId="77777777" w:rsidR="00CB6769" w:rsidRPr="00631460" w:rsidRDefault="00CB6769" w:rsidP="00631460">
      <w:pPr>
        <w:pStyle w:val="NormalWeb"/>
        <w:spacing w:before="180" w:beforeAutospacing="0" w:after="180" w:afterAutospacing="0"/>
        <w:ind w:left="851" w:hanging="131"/>
        <w:textAlignment w:val="baseline"/>
        <w:rPr>
          <w:rFonts w:ascii="Arial" w:hAnsi="Arial" w:cs="Arial"/>
          <w:sz w:val="22"/>
          <w:szCs w:val="22"/>
        </w:rPr>
      </w:pPr>
      <w:r w:rsidRPr="00631460">
        <w:rPr>
          <w:rFonts w:ascii="Arial" w:hAnsi="Arial" w:cs="Arial"/>
          <w:sz w:val="22"/>
          <w:szCs w:val="22"/>
        </w:rPr>
        <w:t>• to hear from a range of local providers about the opportunities they offer, through options events, assemblies, group discussions and taster events, speakers and job fairs</w:t>
      </w:r>
    </w:p>
    <w:p w14:paraId="163AA89F" w14:textId="366CB186" w:rsidR="00CB6769" w:rsidRPr="00631460" w:rsidRDefault="00CB6769" w:rsidP="00631460">
      <w:pPr>
        <w:pStyle w:val="NormalWeb"/>
        <w:spacing w:before="180" w:beforeAutospacing="0" w:after="180" w:afterAutospacing="0"/>
        <w:ind w:left="851" w:hanging="131"/>
        <w:textAlignment w:val="baseline"/>
        <w:rPr>
          <w:rFonts w:ascii="Arial" w:hAnsi="Arial" w:cs="Arial"/>
          <w:sz w:val="22"/>
          <w:szCs w:val="22"/>
        </w:rPr>
      </w:pPr>
      <w:r w:rsidRPr="00631460">
        <w:rPr>
          <w:rFonts w:ascii="Arial" w:hAnsi="Arial" w:cs="Arial"/>
          <w:sz w:val="22"/>
          <w:szCs w:val="22"/>
        </w:rPr>
        <w:t>• to understand how to make applications for the full range of academic and technical courses</w:t>
      </w:r>
    </w:p>
    <w:p w14:paraId="5F5B926C" w14:textId="12964199" w:rsidR="00631460" w:rsidRPr="00631460" w:rsidRDefault="00631460" w:rsidP="00631460">
      <w:pPr>
        <w:pStyle w:val="ListParagraph"/>
        <w:numPr>
          <w:ilvl w:val="0"/>
          <w:numId w:val="3"/>
        </w:numPr>
        <w:ind w:left="851" w:hanging="131"/>
        <w:rPr>
          <w:rFonts w:ascii="Arial" w:hAnsi="Arial" w:cs="Arial"/>
        </w:rPr>
      </w:pPr>
      <w:r w:rsidRPr="00631460">
        <w:rPr>
          <w:rFonts w:ascii="Arial" w:hAnsi="Arial" w:cs="Arial"/>
        </w:rPr>
        <w:t xml:space="preserve">Two encounters for students during </w:t>
      </w:r>
      <w:r w:rsidRPr="00631460">
        <w:rPr>
          <w:rFonts w:ascii="Arial" w:hAnsi="Arial" w:cs="Arial"/>
        </w:rPr>
        <w:t>Yrs.</w:t>
      </w:r>
      <w:r w:rsidRPr="00631460">
        <w:rPr>
          <w:rFonts w:ascii="Arial" w:hAnsi="Arial" w:cs="Arial"/>
        </w:rPr>
        <w:t xml:space="preserve"> 8 &amp; 9 (one per year) that are mandatory for all to attend </w:t>
      </w:r>
    </w:p>
    <w:p w14:paraId="570D2342" w14:textId="77777777" w:rsidR="00631460" w:rsidRPr="00631460" w:rsidRDefault="00631460" w:rsidP="00631460">
      <w:pPr>
        <w:ind w:left="851" w:hanging="131"/>
        <w:rPr>
          <w:rFonts w:ascii="Arial" w:hAnsi="Arial" w:cs="Arial"/>
          <w:sz w:val="22"/>
          <w:szCs w:val="22"/>
        </w:rPr>
      </w:pPr>
      <w:r w:rsidRPr="00631460">
        <w:rPr>
          <w:rFonts w:ascii="Arial" w:hAnsi="Arial" w:cs="Arial"/>
          <w:sz w:val="22"/>
          <w:szCs w:val="22"/>
        </w:rPr>
        <w:t>• Two encounters for students during Yr 10 &amp; 11 (one per year) that are mandatory for all to attend</w:t>
      </w:r>
    </w:p>
    <w:p w14:paraId="6363AACF" w14:textId="4FA9AE76" w:rsidR="00CB6769" w:rsidRPr="00631460" w:rsidRDefault="009C72E9" w:rsidP="00631460">
      <w:pPr>
        <w:pStyle w:val="NormalWeb"/>
        <w:spacing w:before="180" w:beforeAutospacing="0" w:after="180" w:afterAutospacing="0"/>
        <w:ind w:left="851" w:hanging="131"/>
        <w:textAlignment w:val="baseline"/>
        <w:rPr>
          <w:rFonts w:ascii="Arial" w:hAnsi="Arial" w:cs="Arial"/>
          <w:sz w:val="22"/>
          <w:szCs w:val="22"/>
        </w:rPr>
      </w:pPr>
      <w:r w:rsidRPr="00631460">
        <w:rPr>
          <w:rFonts w:ascii="Arial" w:hAnsi="Arial" w:cs="Arial"/>
          <w:sz w:val="22"/>
          <w:szCs w:val="22"/>
        </w:rPr>
        <w:t>T</w:t>
      </w:r>
      <w:r w:rsidR="00CB6769" w:rsidRPr="00631460">
        <w:rPr>
          <w:rFonts w:ascii="Arial" w:hAnsi="Arial" w:cs="Arial"/>
          <w:sz w:val="22"/>
          <w:szCs w:val="22"/>
        </w:rPr>
        <w:t>he above entitlement will be offered in line with the student’s individual needs, interests and wishes and with appropriate adult support</w:t>
      </w:r>
    </w:p>
    <w:p w14:paraId="65B0B489" w14:textId="4692930D" w:rsidR="00631460" w:rsidRPr="00631460" w:rsidRDefault="00631460" w:rsidP="00631460">
      <w:pPr>
        <w:ind w:left="851" w:hanging="131"/>
        <w:rPr>
          <w:rFonts w:ascii="Arial" w:hAnsi="Arial" w:cs="Arial"/>
          <w:sz w:val="22"/>
          <w:szCs w:val="22"/>
        </w:rPr>
      </w:pPr>
      <w:r w:rsidRPr="00631460">
        <w:rPr>
          <w:rFonts w:ascii="Arial" w:hAnsi="Arial" w:cs="Arial"/>
          <w:sz w:val="22"/>
          <w:szCs w:val="22"/>
        </w:rPr>
        <w:t xml:space="preserve">A provider, to whom access is given, must deliver an encounter that includes the following: </w:t>
      </w:r>
    </w:p>
    <w:p w14:paraId="002045C6" w14:textId="77777777" w:rsidR="00631460" w:rsidRPr="00631460" w:rsidRDefault="00631460" w:rsidP="00631460">
      <w:pPr>
        <w:ind w:left="851" w:hanging="131"/>
        <w:rPr>
          <w:rFonts w:ascii="Arial" w:hAnsi="Arial" w:cs="Arial"/>
          <w:sz w:val="22"/>
          <w:szCs w:val="22"/>
        </w:rPr>
      </w:pPr>
    </w:p>
    <w:p w14:paraId="470ACAC7" w14:textId="77777777" w:rsidR="00631460" w:rsidRPr="00631460" w:rsidRDefault="00631460" w:rsidP="00631460">
      <w:pPr>
        <w:ind w:left="851" w:hanging="131"/>
        <w:rPr>
          <w:rFonts w:ascii="Arial" w:hAnsi="Arial" w:cs="Arial"/>
          <w:sz w:val="22"/>
          <w:szCs w:val="22"/>
        </w:rPr>
      </w:pPr>
      <w:r w:rsidRPr="00631460">
        <w:rPr>
          <w:rFonts w:ascii="Arial" w:hAnsi="Arial" w:cs="Arial"/>
          <w:sz w:val="22"/>
          <w:szCs w:val="22"/>
        </w:rPr>
        <w:t xml:space="preserve">• Information about the provider and the approved courses they have on offer </w:t>
      </w:r>
    </w:p>
    <w:p w14:paraId="04121A6D" w14:textId="77777777" w:rsidR="00631460" w:rsidRPr="00631460" w:rsidRDefault="00631460" w:rsidP="00631460">
      <w:pPr>
        <w:ind w:left="851" w:hanging="131"/>
        <w:rPr>
          <w:rFonts w:ascii="Arial" w:hAnsi="Arial" w:cs="Arial"/>
          <w:sz w:val="22"/>
          <w:szCs w:val="22"/>
        </w:rPr>
      </w:pPr>
      <w:r w:rsidRPr="00631460">
        <w:rPr>
          <w:rFonts w:ascii="Arial" w:hAnsi="Arial" w:cs="Arial"/>
          <w:sz w:val="22"/>
          <w:szCs w:val="22"/>
        </w:rPr>
        <w:t>• Information about the careers to which those courses may lead to</w:t>
      </w:r>
    </w:p>
    <w:p w14:paraId="458C6AD0" w14:textId="77777777" w:rsidR="00631460" w:rsidRPr="00631460" w:rsidRDefault="00631460" w:rsidP="00631460">
      <w:pPr>
        <w:ind w:left="851" w:hanging="131"/>
        <w:rPr>
          <w:rFonts w:ascii="Arial" w:hAnsi="Arial" w:cs="Arial"/>
          <w:sz w:val="22"/>
          <w:szCs w:val="22"/>
        </w:rPr>
      </w:pPr>
      <w:r w:rsidRPr="00631460">
        <w:rPr>
          <w:rFonts w:ascii="Arial" w:hAnsi="Arial" w:cs="Arial"/>
          <w:sz w:val="22"/>
          <w:szCs w:val="22"/>
        </w:rPr>
        <w:t xml:space="preserve">• A description of what learning or training with the provider is like </w:t>
      </w:r>
    </w:p>
    <w:p w14:paraId="36EA95A4" w14:textId="77777777" w:rsidR="00631460" w:rsidRPr="00631460" w:rsidRDefault="00631460" w:rsidP="00631460">
      <w:pPr>
        <w:ind w:left="851" w:hanging="131"/>
        <w:rPr>
          <w:rFonts w:ascii="Arial" w:hAnsi="Arial" w:cs="Arial"/>
          <w:sz w:val="22"/>
          <w:szCs w:val="22"/>
        </w:rPr>
      </w:pPr>
      <w:r w:rsidRPr="00631460">
        <w:rPr>
          <w:rFonts w:ascii="Arial" w:hAnsi="Arial" w:cs="Arial"/>
          <w:sz w:val="22"/>
          <w:szCs w:val="22"/>
        </w:rPr>
        <w:t>• Responses to questions from the pupils about the provider or trainer</w:t>
      </w:r>
    </w:p>
    <w:p w14:paraId="4C0D81C4" w14:textId="0CE9AF2A" w:rsidR="00A36ED5" w:rsidRPr="009C72E9" w:rsidRDefault="00A36ED5" w:rsidP="003E3420">
      <w:pPr>
        <w:pStyle w:val="MarshfieldsNumberedlisting"/>
        <w:rPr>
          <w:sz w:val="22"/>
          <w:szCs w:val="22"/>
        </w:rPr>
      </w:pPr>
    </w:p>
    <w:sectPr w:rsidR="00A36ED5" w:rsidRPr="009C72E9" w:rsidSect="00983015">
      <w:headerReference w:type="default" r:id="rId9"/>
      <w:footerReference w:type="even" r:id="rId10"/>
      <w:footerReference w:type="default" r:id="rId11"/>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F12B" w14:textId="77777777" w:rsidR="00661597" w:rsidRDefault="00661597" w:rsidP="00373656">
      <w:r>
        <w:separator/>
      </w:r>
    </w:p>
  </w:endnote>
  <w:endnote w:type="continuationSeparator" w:id="0">
    <w:p w14:paraId="73EF23EF" w14:textId="77777777" w:rsidR="00661597" w:rsidRDefault="00661597" w:rsidP="0037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LT Std 45 Light">
    <w:altName w:val="Arial"/>
    <w:charset w:val="00"/>
    <w:family w:val="swiss"/>
    <w:pitch w:val="variable"/>
    <w:sig w:usb0="800000AF" w:usb1="4000204A"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 Neue LT Std 65 Medium">
    <w:altName w:val="Arial"/>
    <w:charset w:val="00"/>
    <w:family w:val="swiss"/>
    <w:pitch w:val="variable"/>
    <w:sig w:usb0="800000AF" w:usb1="4000204A" w:usb2="00000000" w:usb3="00000000" w:csb0="00000001" w:csb1="00000000"/>
  </w:font>
  <w:font w:name="Helvetica Neue">
    <w:altName w:val="Sylfaen"/>
    <w:charset w:val="00"/>
    <w:family w:val="auto"/>
    <w:pitch w:val="variable"/>
    <w:sig w:usb0="E50002FF" w:usb1="500079DB" w:usb2="00000010" w:usb3="00000000" w:csb0="00000001" w:csb1="00000000"/>
  </w:font>
  <w:font w:name="Futura Std">
    <w:charset w:val="00"/>
    <w:family w:val="auto"/>
    <w:pitch w:val="variable"/>
    <w:sig w:usb0="800000AF" w:usb1="4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T Std">
    <w:altName w:val="Arial"/>
    <w:charset w:val="00"/>
    <w:family w:val="swiss"/>
    <w:pitch w:val="variable"/>
    <w:sig w:usb0="800000AF" w:usb1="4000204A" w:usb2="00000000" w:usb3="00000000" w:csb0="00000001" w:csb1="00000000"/>
  </w:font>
  <w:font w:name="Helvetica Neue LT Std 75">
    <w:altName w:val="Arial"/>
    <w:charset w:val="00"/>
    <w:family w:val="swiss"/>
    <w:pitch w:val="variable"/>
    <w:sig w:usb0="800000AF" w:usb1="4000204A" w:usb2="00000000" w:usb3="00000000" w:csb0="00000001"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242563"/>
      <w:docPartObj>
        <w:docPartGallery w:val="Page Numbers (Bottom of Page)"/>
        <w:docPartUnique/>
      </w:docPartObj>
    </w:sdtPr>
    <w:sdtEndPr>
      <w:rPr>
        <w:rStyle w:val="PageNumber"/>
      </w:rPr>
    </w:sdtEndPr>
    <w:sdtContent>
      <w:p w14:paraId="48AA6083" w14:textId="3DBD690C" w:rsidR="00D975DA" w:rsidRDefault="00D975DA" w:rsidP="00C4332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68425F" w14:textId="77777777" w:rsidR="000E5915" w:rsidRDefault="000E5915" w:rsidP="00D975D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2041" w14:textId="77777777" w:rsidR="00373656" w:rsidRDefault="00373656" w:rsidP="003E3420">
    <w:pPr>
      <w:pStyle w:val="MarshfieldsListingHeader"/>
    </w:pPr>
    <w:r>
      <w:rPr>
        <w:noProof/>
      </w:rPr>
      <mc:AlternateContent>
        <mc:Choice Requires="wps">
          <w:drawing>
            <wp:anchor distT="0" distB="0" distL="114300" distR="114300" simplePos="0" relativeHeight="251662336" behindDoc="0" locked="0" layoutInCell="1" allowOverlap="1" wp14:anchorId="36E7029E" wp14:editId="60F4F71C">
              <wp:simplePos x="0" y="0"/>
              <wp:positionH relativeFrom="page">
                <wp:posOffset>5036820</wp:posOffset>
              </wp:positionH>
              <wp:positionV relativeFrom="page">
                <wp:posOffset>10081260</wp:posOffset>
              </wp:positionV>
              <wp:extent cx="1799640" cy="417960"/>
              <wp:effectExtent l="0" t="0" r="3810" b="1270"/>
              <wp:wrapNone/>
              <wp:docPr id="6" name="Text Box 6"/>
              <wp:cNvGraphicFramePr/>
              <a:graphic xmlns:a="http://schemas.openxmlformats.org/drawingml/2006/main">
                <a:graphicData uri="http://schemas.microsoft.com/office/word/2010/wordprocessingShape">
                  <wps:wsp>
                    <wps:cNvSpPr txBox="1"/>
                    <wps:spPr>
                      <a:xfrm>
                        <a:off x="0" y="0"/>
                        <a:ext cx="1799640" cy="417960"/>
                      </a:xfrm>
                      <a:prstGeom prst="rect">
                        <a:avLst/>
                      </a:prstGeom>
                      <a:noFill/>
                      <a:ln w="6350">
                        <a:noFill/>
                      </a:ln>
                    </wps:spPr>
                    <wps:txbx>
                      <w:txbxContent>
                        <w:p w14:paraId="0ECA64DF" w14:textId="510EDC4C" w:rsidR="00373656" w:rsidRPr="00403999" w:rsidRDefault="00373656" w:rsidP="00373656">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sidR="00CB74B7">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7029E" id="_x0000_t202" coordsize="21600,21600" o:spt="202" path="m,l,21600r21600,l21600,xe">
              <v:stroke joinstyle="miter"/>
              <v:path gradientshapeok="t" o:connecttype="rect"/>
            </v:shapetype>
            <v:shape id="Text Box 6" o:spid="_x0000_s1027" type="#_x0000_t202" style="position:absolute;left:0;text-align:left;margin-left:396.6pt;margin-top:793.8pt;width:141.7pt;height:3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" filled="f" stroked="f" strokeweight=".5pt">
              <v:textbox inset="0,0,0,0">
                <w:txbxContent>
                  <w:p w14:paraId="0ECA64DF" w14:textId="510EDC4C" w:rsidR="00373656" w:rsidRPr="00403999" w:rsidRDefault="00373656" w:rsidP="00373656">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sidR="00CB74B7">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txbxContent>
              </v:textbox>
              <w10:wrap anchorx="page" anchory="page"/>
            </v:shape>
          </w:pict>
        </mc:Fallback>
      </mc:AlternateContent>
    </w:r>
    <w:r>
      <w:rPr>
        <w:noProof/>
      </w:rPr>
      <w:drawing>
        <wp:anchor distT="0" distB="0" distL="114300" distR="114300" simplePos="0" relativeHeight="251660288" behindDoc="0" locked="0" layoutInCell="1" allowOverlap="1" wp14:anchorId="08737C05" wp14:editId="51697088">
          <wp:simplePos x="0" y="0"/>
          <wp:positionH relativeFrom="page">
            <wp:posOffset>0</wp:posOffset>
          </wp:positionH>
          <wp:positionV relativeFrom="page">
            <wp:posOffset>10549255</wp:posOffset>
          </wp:positionV>
          <wp:extent cx="7560000" cy="14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hfields-strip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8BEB" w14:textId="77777777" w:rsidR="00661597" w:rsidRDefault="00661597" w:rsidP="00373656">
      <w:r>
        <w:separator/>
      </w:r>
    </w:p>
  </w:footnote>
  <w:footnote w:type="continuationSeparator" w:id="0">
    <w:p w14:paraId="24CC09C6" w14:textId="77777777" w:rsidR="00661597" w:rsidRDefault="00661597" w:rsidP="00373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624B" w14:textId="70BD8172" w:rsidR="00373656" w:rsidRDefault="002E561F" w:rsidP="003E3420">
    <w:pPr>
      <w:pStyle w:val="MarshfieldsListingHeader"/>
    </w:pPr>
    <w:r>
      <w:rPr>
        <w:noProof/>
      </w:rPr>
      <w:drawing>
        <wp:anchor distT="0" distB="0" distL="114300" distR="114300" simplePos="0" relativeHeight="251664384" behindDoc="0" locked="0" layoutInCell="1" allowOverlap="1" wp14:anchorId="311BD8FE" wp14:editId="2AD76EC6">
          <wp:simplePos x="0" y="0"/>
          <wp:positionH relativeFrom="column">
            <wp:posOffset>-142875</wp:posOffset>
          </wp:positionH>
          <wp:positionV relativeFrom="paragraph">
            <wp:posOffset>275590</wp:posOffset>
          </wp:positionV>
          <wp:extent cx="2409825" cy="712470"/>
          <wp:effectExtent l="0" t="0" r="9525" b="0"/>
          <wp:wrapSquare wrapText="bothSides"/>
          <wp:docPr id="2" name="Pictur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2470"/>
                  </a:xfrm>
                  <a:prstGeom prst="rect">
                    <a:avLst/>
                  </a:prstGeom>
                  <a:noFill/>
                  <a:ln>
                    <a:noFill/>
                  </a:ln>
                </pic:spPr>
              </pic:pic>
            </a:graphicData>
          </a:graphic>
        </wp:anchor>
      </w:drawing>
    </w:r>
    <w:r w:rsidR="00373656">
      <w:rPr>
        <w:noProof/>
      </w:rPr>
      <mc:AlternateContent>
        <mc:Choice Requires="wps">
          <w:drawing>
            <wp:anchor distT="0" distB="0" distL="114300" distR="114300" simplePos="0" relativeHeight="251659264" behindDoc="0" locked="0" layoutInCell="1" allowOverlap="1" wp14:anchorId="14FC880F" wp14:editId="49B66E70">
              <wp:simplePos x="0" y="0"/>
              <wp:positionH relativeFrom="page">
                <wp:posOffset>3255818</wp:posOffset>
              </wp:positionH>
              <wp:positionV relativeFrom="page">
                <wp:posOffset>720436</wp:posOffset>
              </wp:positionV>
              <wp:extent cx="3586827" cy="623455"/>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3586827" cy="623455"/>
                      </a:xfrm>
                      <a:prstGeom prst="rect">
                        <a:avLst/>
                      </a:prstGeom>
                      <a:noFill/>
                      <a:ln w="6350">
                        <a:noFill/>
                      </a:ln>
                    </wps:spPr>
                    <wps:txbx>
                      <w:txbxContent>
                        <w:p w14:paraId="4B033782" w14:textId="32208060" w:rsidR="00D975DA" w:rsidRPr="00491E44" w:rsidRDefault="00E95B21" w:rsidP="00D975DA">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sz w:val="22"/>
                              <w:szCs w:val="22"/>
                            </w:rPr>
                          </w:pPr>
                          <w:r>
                            <w:rPr>
                              <w:rFonts w:ascii="Helvetica Neue LT Std" w:hAnsi="Helvetica Neue LT Std" w:cs="Helvetica Neue LT Std"/>
                              <w:b/>
                              <w:bCs/>
                              <w:color w:val="2175A8"/>
                              <w:spacing w:val="-7"/>
                              <w:sz w:val="22"/>
                              <w:szCs w:val="22"/>
                            </w:rPr>
                            <w:t>Careers</w:t>
                          </w:r>
                          <w:r w:rsidR="00CB6769">
                            <w:rPr>
                              <w:rFonts w:ascii="Helvetica Neue LT Std" w:hAnsi="Helvetica Neue LT Std" w:cs="Helvetica Neue LT Std"/>
                              <w:b/>
                              <w:bCs/>
                              <w:color w:val="2175A8"/>
                              <w:spacing w:val="-7"/>
                              <w:sz w:val="22"/>
                              <w:szCs w:val="22"/>
                            </w:rPr>
                            <w:t xml:space="preserve"> and Provider Access</w:t>
                          </w:r>
                          <w:r>
                            <w:rPr>
                              <w:rFonts w:ascii="Helvetica Neue LT Std" w:hAnsi="Helvetica Neue LT Std" w:cs="Helvetica Neue LT Std"/>
                              <w:b/>
                              <w:bCs/>
                              <w:color w:val="2175A8"/>
                              <w:spacing w:val="-7"/>
                              <w:sz w:val="22"/>
                              <w:szCs w:val="22"/>
                            </w:rPr>
                            <w:t xml:space="preserve"> Policy</w:t>
                          </w:r>
                        </w:p>
                        <w:p w14:paraId="5575560F" w14:textId="6C0064C9" w:rsidR="00D975DA" w:rsidRPr="00491E44" w:rsidRDefault="00D975DA" w:rsidP="003E3420">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sidRPr="00491E44">
                            <w:rPr>
                              <w:rFonts w:ascii="Helvetica Neue LT Std" w:hAnsi="Helvetica Neue LT Std" w:cs="Helvetica Neue LT Std"/>
                              <w:color w:val="2175A8"/>
                              <w:spacing w:val="-5"/>
                              <w:sz w:val="18"/>
                              <w:szCs w:val="18"/>
                            </w:rPr>
                            <w:t xml:space="preserve">Originator: </w:t>
                          </w:r>
                          <w:r w:rsidR="00CB6769">
                            <w:rPr>
                              <w:rFonts w:ascii="Helvetica Neue LT Std" w:hAnsi="Helvetica Neue LT Std" w:cs="Helvetica Neue LT Std"/>
                              <w:color w:val="2175A8"/>
                              <w:spacing w:val="-5"/>
                              <w:sz w:val="18"/>
                              <w:szCs w:val="18"/>
                            </w:rPr>
                            <w:t>Cheryl Thompson</w:t>
                          </w:r>
                        </w:p>
                        <w:p w14:paraId="11736381" w14:textId="1F4C6EA2" w:rsidR="00D975DA" w:rsidRPr="00491E44" w:rsidRDefault="002E561F" w:rsidP="003E3420">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September 2022</w:t>
                          </w:r>
                        </w:p>
                        <w:p w14:paraId="12BD0E7A" w14:textId="77777777" w:rsidR="00D975DA" w:rsidRPr="00403999" w:rsidRDefault="00D975DA" w:rsidP="003E3420">
                          <w:pPr>
                            <w:jc w:val="right"/>
                            <w:rPr>
                              <w:b/>
                              <w:bCs/>
                              <w:color w:val="2175A8"/>
                              <w:spacing w:val="-4"/>
                            </w:rPr>
                          </w:pPr>
                        </w:p>
                        <w:p w14:paraId="3DC6981F" w14:textId="4FE62416" w:rsidR="00373656" w:rsidRPr="00403999" w:rsidRDefault="00373656" w:rsidP="006E6802">
                          <w:pPr>
                            <w:spacing w:line="288" w:lineRule="auto"/>
                            <w:jc w:val="right"/>
                            <w:rPr>
                              <w:b/>
                              <w:bCs/>
                              <w:color w:val="2175A8"/>
                              <w:spacing w:val="-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C880F" id="_x0000_t202" coordsize="21600,21600" o:spt="202" path="m,l,21600r21600,l21600,xe">
              <v:stroke joinstyle="miter"/>
              <v:path gradientshapeok="t" o:connecttype="rect"/>
            </v:shapetype>
            <v:shape id="Text Box 3" o:spid="_x0000_s1026" type="#_x0000_t202" style="position:absolute;left:0;text-align:left;margin-left:256.35pt;margin-top:56.75pt;width:282.45pt;height:4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" filled="f" stroked="f" strokeweight=".5pt">
              <v:textbox inset="0,0,0,0">
                <w:txbxContent>
                  <w:p w14:paraId="4B033782" w14:textId="32208060" w:rsidR="00D975DA" w:rsidRPr="00491E44" w:rsidRDefault="00E95B21" w:rsidP="00D975DA">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sz w:val="22"/>
                        <w:szCs w:val="22"/>
                      </w:rPr>
                    </w:pPr>
                    <w:r>
                      <w:rPr>
                        <w:rFonts w:ascii="Helvetica Neue LT Std" w:hAnsi="Helvetica Neue LT Std" w:cs="Helvetica Neue LT Std"/>
                        <w:b/>
                        <w:bCs/>
                        <w:color w:val="2175A8"/>
                        <w:spacing w:val="-7"/>
                        <w:sz w:val="22"/>
                        <w:szCs w:val="22"/>
                      </w:rPr>
                      <w:t>Careers</w:t>
                    </w:r>
                    <w:r w:rsidR="00CB6769">
                      <w:rPr>
                        <w:rFonts w:ascii="Helvetica Neue LT Std" w:hAnsi="Helvetica Neue LT Std" w:cs="Helvetica Neue LT Std"/>
                        <w:b/>
                        <w:bCs/>
                        <w:color w:val="2175A8"/>
                        <w:spacing w:val="-7"/>
                        <w:sz w:val="22"/>
                        <w:szCs w:val="22"/>
                      </w:rPr>
                      <w:t xml:space="preserve"> and Provider Access</w:t>
                    </w:r>
                    <w:r>
                      <w:rPr>
                        <w:rFonts w:ascii="Helvetica Neue LT Std" w:hAnsi="Helvetica Neue LT Std" w:cs="Helvetica Neue LT Std"/>
                        <w:b/>
                        <w:bCs/>
                        <w:color w:val="2175A8"/>
                        <w:spacing w:val="-7"/>
                        <w:sz w:val="22"/>
                        <w:szCs w:val="22"/>
                      </w:rPr>
                      <w:t xml:space="preserve"> Policy</w:t>
                    </w:r>
                  </w:p>
                  <w:p w14:paraId="5575560F" w14:textId="6C0064C9" w:rsidR="00D975DA" w:rsidRPr="00491E44" w:rsidRDefault="00D975DA" w:rsidP="003E3420">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sidRPr="00491E44">
                      <w:rPr>
                        <w:rFonts w:ascii="Helvetica Neue LT Std" w:hAnsi="Helvetica Neue LT Std" w:cs="Helvetica Neue LT Std"/>
                        <w:color w:val="2175A8"/>
                        <w:spacing w:val="-5"/>
                        <w:sz w:val="18"/>
                        <w:szCs w:val="18"/>
                      </w:rPr>
                      <w:t xml:space="preserve">Originator: </w:t>
                    </w:r>
                    <w:r w:rsidR="00CB6769">
                      <w:rPr>
                        <w:rFonts w:ascii="Helvetica Neue LT Std" w:hAnsi="Helvetica Neue LT Std" w:cs="Helvetica Neue LT Std"/>
                        <w:color w:val="2175A8"/>
                        <w:spacing w:val="-5"/>
                        <w:sz w:val="18"/>
                        <w:szCs w:val="18"/>
                      </w:rPr>
                      <w:t>Cheryl Thompson</w:t>
                    </w:r>
                  </w:p>
                  <w:p w14:paraId="11736381" w14:textId="1F4C6EA2" w:rsidR="00D975DA" w:rsidRPr="00491E44" w:rsidRDefault="002E561F" w:rsidP="003E3420">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September 2022</w:t>
                    </w:r>
                  </w:p>
                  <w:p w14:paraId="12BD0E7A" w14:textId="77777777" w:rsidR="00D975DA" w:rsidRPr="00403999" w:rsidRDefault="00D975DA" w:rsidP="003E3420">
                    <w:pPr>
                      <w:jc w:val="right"/>
                      <w:rPr>
                        <w:b/>
                        <w:bCs/>
                        <w:color w:val="2175A8"/>
                        <w:spacing w:val="-4"/>
                      </w:rPr>
                    </w:pPr>
                  </w:p>
                  <w:p w14:paraId="3DC6981F" w14:textId="4FE62416" w:rsidR="00373656" w:rsidRPr="00403999" w:rsidRDefault="00373656" w:rsidP="006E6802">
                    <w:pPr>
                      <w:spacing w:line="288" w:lineRule="auto"/>
                      <w:jc w:val="right"/>
                      <w:rPr>
                        <w:b/>
                        <w:bCs/>
                        <w:color w:val="2175A8"/>
                        <w:spacing w:val="-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7CC4"/>
    <w:multiLevelType w:val="hybridMultilevel"/>
    <w:tmpl w:val="7F26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C905E3"/>
    <w:multiLevelType w:val="multilevel"/>
    <w:tmpl w:val="5930E00E"/>
    <w:lvl w:ilvl="0">
      <w:start w:val="1"/>
      <w:numFmt w:val="decimal"/>
      <w:lvlText w:val="%1."/>
      <w:lvlJc w:val="left"/>
      <w:pPr>
        <w:ind w:left="720" w:hanging="360"/>
      </w:pPr>
      <w:rPr>
        <w:rFonts w:hint="default"/>
        <w:color w:val="2E74B5" w:themeColor="accent5" w:themeShade="BF"/>
      </w:rPr>
    </w:lvl>
    <w:lvl w:ilvl="1">
      <w:start w:val="1"/>
      <w:numFmt w:val="decimal"/>
      <w:isLgl/>
      <w:lvlText w:val="%1.%2"/>
      <w:lvlJc w:val="left"/>
      <w:pPr>
        <w:ind w:left="720" w:hanging="360"/>
      </w:pPr>
      <w:rPr>
        <w:rFonts w:hint="default"/>
        <w:b w:val="0"/>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D631556"/>
    <w:multiLevelType w:val="hybridMultilevel"/>
    <w:tmpl w:val="54444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55275170">
    <w:abstractNumId w:val="0"/>
  </w:num>
  <w:num w:numId="2" w16cid:durableId="962881696">
    <w:abstractNumId w:val="1"/>
  </w:num>
  <w:num w:numId="3" w16cid:durableId="1712610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EF"/>
    <w:rsid w:val="00004DFF"/>
    <w:rsid w:val="000E5915"/>
    <w:rsid w:val="00157D81"/>
    <w:rsid w:val="00184D97"/>
    <w:rsid w:val="00191CF4"/>
    <w:rsid w:val="0020793B"/>
    <w:rsid w:val="002123FB"/>
    <w:rsid w:val="00246053"/>
    <w:rsid w:val="00295DE9"/>
    <w:rsid w:val="002E561F"/>
    <w:rsid w:val="00361256"/>
    <w:rsid w:val="00373656"/>
    <w:rsid w:val="003E3420"/>
    <w:rsid w:val="00403999"/>
    <w:rsid w:val="00407DDB"/>
    <w:rsid w:val="0049170E"/>
    <w:rsid w:val="004979F7"/>
    <w:rsid w:val="005B26AE"/>
    <w:rsid w:val="00631460"/>
    <w:rsid w:val="00661597"/>
    <w:rsid w:val="00676A9B"/>
    <w:rsid w:val="00684C98"/>
    <w:rsid w:val="006E6802"/>
    <w:rsid w:val="007A30B8"/>
    <w:rsid w:val="00915053"/>
    <w:rsid w:val="009159EF"/>
    <w:rsid w:val="009C72E9"/>
    <w:rsid w:val="00A36ED5"/>
    <w:rsid w:val="00A67646"/>
    <w:rsid w:val="00C20A45"/>
    <w:rsid w:val="00C604C0"/>
    <w:rsid w:val="00CB6769"/>
    <w:rsid w:val="00CB74B7"/>
    <w:rsid w:val="00CE2A41"/>
    <w:rsid w:val="00D975DA"/>
    <w:rsid w:val="00DC452E"/>
    <w:rsid w:val="00E95B21"/>
    <w:rsid w:val="00F3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8AAACB"/>
  <w14:defaultImageDpi w14:val="32767"/>
  <w15:chartTrackingRefBased/>
  <w15:docId w15:val="{120449C6-3122-154E-A160-EDF41B48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95B21"/>
    <w:pPr>
      <w:spacing w:after="0"/>
      <w:ind w:hanging="720"/>
      <w:outlineLvl w:val="0"/>
    </w:pPr>
    <w:rPr>
      <w:color w:val="00A15F"/>
    </w:rPr>
  </w:style>
  <w:style w:type="paragraph" w:styleId="Heading3">
    <w:name w:val="heading 3"/>
    <w:basedOn w:val="Normal"/>
    <w:next w:val="Normal"/>
    <w:link w:val="Heading3Char"/>
    <w:uiPriority w:val="9"/>
    <w:semiHidden/>
    <w:unhideWhenUsed/>
    <w:qFormat/>
    <w:rsid w:val="00CB67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shfieldsNumberedlisting">
    <w:name w:val="Marshfields Numbered listing"/>
    <w:basedOn w:val="Normal"/>
    <w:uiPriority w:val="99"/>
    <w:rsid w:val="003E3420"/>
    <w:pPr>
      <w:autoSpaceDE w:val="0"/>
      <w:autoSpaceDN w:val="0"/>
      <w:adjustRightInd w:val="0"/>
      <w:spacing w:after="80" w:line="264" w:lineRule="auto"/>
      <w:ind w:left="567" w:hanging="567"/>
      <w:textAlignment w:val="center"/>
    </w:pPr>
    <w:rPr>
      <w:rFonts w:ascii="Helvetica Neue LT Std 45 Light" w:hAnsi="Helvetica Neue LT Std 45 Light" w:cs="MinionPro-Regular"/>
      <w:color w:val="000000"/>
      <w:sz w:val="20"/>
    </w:rPr>
  </w:style>
  <w:style w:type="paragraph" w:styleId="Header">
    <w:name w:val="header"/>
    <w:basedOn w:val="Normal"/>
    <w:link w:val="HeaderChar"/>
    <w:uiPriority w:val="99"/>
    <w:unhideWhenUsed/>
    <w:rsid w:val="00373656"/>
    <w:pPr>
      <w:tabs>
        <w:tab w:val="center" w:pos="4513"/>
        <w:tab w:val="right" w:pos="9026"/>
      </w:tabs>
    </w:pPr>
  </w:style>
  <w:style w:type="character" w:customStyle="1" w:styleId="HeaderChar">
    <w:name w:val="Header Char"/>
    <w:basedOn w:val="DefaultParagraphFont"/>
    <w:link w:val="Header"/>
    <w:uiPriority w:val="99"/>
    <w:rsid w:val="00373656"/>
  </w:style>
  <w:style w:type="paragraph" w:styleId="Footer">
    <w:name w:val="footer"/>
    <w:basedOn w:val="Normal"/>
    <w:link w:val="FooterChar"/>
    <w:uiPriority w:val="99"/>
    <w:unhideWhenUsed/>
    <w:rsid w:val="00373656"/>
    <w:pPr>
      <w:tabs>
        <w:tab w:val="center" w:pos="4513"/>
        <w:tab w:val="right" w:pos="9026"/>
      </w:tabs>
    </w:pPr>
  </w:style>
  <w:style w:type="character" w:customStyle="1" w:styleId="FooterChar">
    <w:name w:val="Footer Char"/>
    <w:basedOn w:val="DefaultParagraphFont"/>
    <w:link w:val="Footer"/>
    <w:uiPriority w:val="99"/>
    <w:rsid w:val="00373656"/>
  </w:style>
  <w:style w:type="paragraph" w:styleId="BalloonText">
    <w:name w:val="Balloon Text"/>
    <w:basedOn w:val="Normal"/>
    <w:link w:val="BalloonTextChar"/>
    <w:uiPriority w:val="99"/>
    <w:semiHidden/>
    <w:unhideWhenUsed/>
    <w:rsid w:val="003736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656"/>
    <w:rPr>
      <w:rFonts w:ascii="Times New Roman" w:hAnsi="Times New Roman" w:cs="Times New Roman"/>
      <w:sz w:val="18"/>
      <w:szCs w:val="18"/>
    </w:rPr>
  </w:style>
  <w:style w:type="paragraph" w:customStyle="1" w:styleId="NoParagraphStyle">
    <w:name w:val="[No Paragraph Style]"/>
    <w:rsid w:val="0049170E"/>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D975DA"/>
  </w:style>
  <w:style w:type="paragraph" w:customStyle="1" w:styleId="MarshfieldsListingHeader">
    <w:name w:val="Marshfields Listing Header"/>
    <w:basedOn w:val="Normal"/>
    <w:qFormat/>
    <w:rsid w:val="005B26AE"/>
    <w:pPr>
      <w:tabs>
        <w:tab w:val="left" w:pos="567"/>
      </w:tabs>
      <w:suppressAutoHyphens/>
      <w:autoSpaceDE w:val="0"/>
      <w:autoSpaceDN w:val="0"/>
      <w:adjustRightInd w:val="0"/>
      <w:spacing w:before="240" w:after="240"/>
      <w:ind w:left="567" w:hanging="567"/>
      <w:textAlignment w:val="center"/>
    </w:pPr>
    <w:rPr>
      <w:rFonts w:ascii="Helvetica Neue LT Std 65 Medium" w:hAnsi="Helvetica Neue LT Std 65 Medium" w:cs="Helvetica Neue"/>
      <w:color w:val="2175A8"/>
      <w:sz w:val="26"/>
      <w:szCs w:val="26"/>
    </w:rPr>
  </w:style>
  <w:style w:type="paragraph" w:customStyle="1" w:styleId="MarshfieldsDashedListing">
    <w:name w:val="Marshfields Dashed Listing"/>
    <w:basedOn w:val="Normal"/>
    <w:qFormat/>
    <w:rsid w:val="003E3420"/>
    <w:pPr>
      <w:spacing w:after="80" w:line="264" w:lineRule="auto"/>
      <w:ind w:left="851" w:hanging="284"/>
    </w:pPr>
    <w:rPr>
      <w:rFonts w:ascii="Helvetica Neue LT Std 45 Light" w:hAnsi="Helvetica Neue LT Std 45 Light"/>
      <w:sz w:val="20"/>
    </w:rPr>
  </w:style>
  <w:style w:type="paragraph" w:customStyle="1" w:styleId="MarshfieldsHeader">
    <w:name w:val="Marshfields Header"/>
    <w:basedOn w:val="Normal"/>
    <w:qFormat/>
    <w:rsid w:val="005B26AE"/>
    <w:pPr>
      <w:tabs>
        <w:tab w:val="left" w:pos="567"/>
      </w:tabs>
      <w:suppressAutoHyphens/>
      <w:autoSpaceDE w:val="0"/>
      <w:autoSpaceDN w:val="0"/>
      <w:adjustRightInd w:val="0"/>
      <w:spacing w:before="240" w:after="240"/>
      <w:ind w:left="567" w:hanging="567"/>
      <w:textAlignment w:val="center"/>
    </w:pPr>
    <w:rPr>
      <w:rFonts w:ascii="Helvetica Neue LT Std 65 Medium" w:hAnsi="Helvetica Neue LT Std 65 Medium" w:cs="Helvetica Neue"/>
      <w:color w:val="2175A8"/>
      <w:sz w:val="26"/>
      <w:szCs w:val="26"/>
    </w:rPr>
  </w:style>
  <w:style w:type="paragraph" w:customStyle="1" w:styleId="MarshfieldsContents">
    <w:name w:val="Marshfields Contents"/>
    <w:basedOn w:val="Normal"/>
    <w:qFormat/>
    <w:rsid w:val="003E3420"/>
    <w:pPr>
      <w:pBdr>
        <w:top w:val="single" w:sz="4" w:space="8" w:color="BFBFBF" w:themeColor="background1" w:themeShade="BF"/>
        <w:bottom w:val="single" w:sz="4" w:space="8" w:color="BFBFBF" w:themeColor="background1" w:themeShade="BF"/>
        <w:between w:val="single" w:sz="4" w:space="8" w:color="BFBFBF" w:themeColor="background1" w:themeShade="BF"/>
      </w:pBdr>
      <w:tabs>
        <w:tab w:val="left" w:pos="567"/>
        <w:tab w:val="right" w:pos="9498"/>
      </w:tabs>
    </w:pPr>
    <w:rPr>
      <w:rFonts w:ascii="Helvetica Neue LT Std 45 Light" w:hAnsi="Helvetica Neue LT Std 45 Light"/>
      <w:sz w:val="20"/>
      <w:szCs w:val="20"/>
    </w:rPr>
  </w:style>
  <w:style w:type="character" w:customStyle="1" w:styleId="Heading1Char">
    <w:name w:val="Heading 1 Char"/>
    <w:basedOn w:val="DefaultParagraphFont"/>
    <w:link w:val="Heading1"/>
    <w:uiPriority w:val="9"/>
    <w:rsid w:val="00E95B21"/>
    <w:rPr>
      <w:rFonts w:ascii="Futura Std Book" w:hAnsi="Futura Std Book"/>
      <w:color w:val="00A15F"/>
      <w:sz w:val="22"/>
      <w:szCs w:val="22"/>
    </w:rPr>
  </w:style>
  <w:style w:type="paragraph" w:styleId="ListParagraph">
    <w:name w:val="List Paragraph"/>
    <w:basedOn w:val="Normal"/>
    <w:uiPriority w:val="34"/>
    <w:qFormat/>
    <w:rsid w:val="00E95B21"/>
    <w:pPr>
      <w:spacing w:after="160" w:line="259" w:lineRule="auto"/>
      <w:ind w:left="720"/>
      <w:contextualSpacing/>
    </w:pPr>
    <w:rPr>
      <w:rFonts w:ascii="Futura Std Book" w:hAnsi="Futura Std Book"/>
      <w:sz w:val="22"/>
      <w:szCs w:val="22"/>
    </w:rPr>
  </w:style>
  <w:style w:type="paragraph" w:customStyle="1" w:styleId="Body">
    <w:name w:val="Body"/>
    <w:rsid w:val="00E95B21"/>
    <w:pPr>
      <w:pBdr>
        <w:top w:val="nil"/>
        <w:left w:val="nil"/>
        <w:bottom w:val="nil"/>
        <w:right w:val="nil"/>
        <w:between w:val="nil"/>
        <w:bar w:val="nil"/>
      </w:pBdr>
    </w:pPr>
    <w:rPr>
      <w:rFonts w:ascii="Futura Std" w:eastAsia="Arial Unicode MS" w:hAnsi="Arial Unicode MS" w:cs="Arial Unicode MS"/>
      <w:color w:val="000000"/>
      <w:sz w:val="22"/>
      <w:szCs w:val="22"/>
      <w:u w:color="000000"/>
      <w:bdr w:val="nil"/>
      <w:lang w:eastAsia="en-GB"/>
    </w:rPr>
  </w:style>
  <w:style w:type="character" w:styleId="Hyperlink">
    <w:name w:val="Hyperlink"/>
    <w:basedOn w:val="DefaultParagraphFont"/>
    <w:uiPriority w:val="99"/>
    <w:unhideWhenUsed/>
    <w:rsid w:val="00E95B21"/>
    <w:rPr>
      <w:color w:val="0563C1" w:themeColor="hyperlink"/>
      <w:u w:val="single"/>
    </w:rPr>
  </w:style>
  <w:style w:type="paragraph" w:styleId="TOC1">
    <w:name w:val="toc 1"/>
    <w:basedOn w:val="Normal"/>
    <w:next w:val="Normal"/>
    <w:autoRedefine/>
    <w:uiPriority w:val="39"/>
    <w:unhideWhenUsed/>
    <w:qFormat/>
    <w:rsid w:val="00E95B21"/>
    <w:pPr>
      <w:tabs>
        <w:tab w:val="left" w:pos="142"/>
        <w:tab w:val="left" w:pos="709"/>
        <w:tab w:val="right" w:leader="dot" w:pos="9072"/>
      </w:tabs>
      <w:spacing w:after="100" w:line="259" w:lineRule="auto"/>
      <w:ind w:left="-357" w:right="96" w:firstLine="357"/>
      <w:contextualSpacing/>
    </w:pPr>
    <w:rPr>
      <w:rFonts w:ascii="Futura Std Book" w:hAnsi="Futura Std Book"/>
      <w:noProof/>
      <w:sz w:val="22"/>
      <w:szCs w:val="22"/>
    </w:rPr>
  </w:style>
  <w:style w:type="character" w:customStyle="1" w:styleId="Heading3Char">
    <w:name w:val="Heading 3 Char"/>
    <w:basedOn w:val="DefaultParagraphFont"/>
    <w:link w:val="Heading3"/>
    <w:uiPriority w:val="9"/>
    <w:semiHidden/>
    <w:rsid w:val="00CB6769"/>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CB6769"/>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rsid w:val="00CB6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1412">
      <w:bodyDiv w:val="1"/>
      <w:marLeft w:val="0"/>
      <w:marRight w:val="0"/>
      <w:marTop w:val="0"/>
      <w:marBottom w:val="0"/>
      <w:divBdr>
        <w:top w:val="none" w:sz="0" w:space="0" w:color="auto"/>
        <w:left w:val="none" w:sz="0" w:space="0" w:color="auto"/>
        <w:bottom w:val="none" w:sz="0" w:space="0" w:color="auto"/>
        <w:right w:val="none" w:sz="0" w:space="0" w:color="auto"/>
      </w:divBdr>
    </w:div>
    <w:div w:id="1745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thomson@marshfields-sch.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A1BAF-34B5-4307-9EDC-EAE75557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Rex</dc:creator>
  <cp:keywords/>
  <dc:description/>
  <cp:lastModifiedBy>Ian Graham Wells</cp:lastModifiedBy>
  <cp:revision>2</cp:revision>
  <cp:lastPrinted>2020-10-02T10:28:00Z</cp:lastPrinted>
  <dcterms:created xsi:type="dcterms:W3CDTF">2023-03-08T10:16:00Z</dcterms:created>
  <dcterms:modified xsi:type="dcterms:W3CDTF">2023-03-08T10:16:00Z</dcterms:modified>
</cp:coreProperties>
</file>